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Default Extension="gif" ContentType="image/gi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CDD" w:rsidRDefault="00EE6CDD">
      <w:pPr>
        <w:pStyle w:val="titlencpi"/>
      </w:pPr>
      <w:r>
        <w:t>9 октября 2017 г. Президентом Республики Беларусь подписан Указ № 365, направленный на развитие агроэкотуризма в Республике Беларусь</w:t>
      </w:r>
    </w:p>
    <w:p w:rsidR="00EE6CDD" w:rsidRDefault="00EE6CDD">
      <w:pPr>
        <w:pStyle w:val="newncpi"/>
      </w:pPr>
      <w:r>
        <w:t>В целях создания благоприятных условий для развития агроэкотуризма принят Указ Президента Республики Беларусь от 09.10.2017 № 365 «О развитии агроэкотуризма» (далее – Указ).</w:t>
      </w:r>
    </w:p>
    <w:p w:rsidR="00EE6CDD" w:rsidRDefault="00EE6CDD">
      <w:pPr>
        <w:pStyle w:val="newncpi"/>
      </w:pPr>
      <w:r>
        <w:t>Указом установлено, что деятельность по оказанию услуг в сфере агроэкотуризма вправе осуществлять:</w:t>
      </w:r>
    </w:p>
    <w:p w:rsidR="00EE6CDD" w:rsidRDefault="00EE6CDD">
      <w:pPr>
        <w:pStyle w:val="newncpi"/>
      </w:pPr>
      <w:r>
        <w:t>– физические лица, постоянно проживающие в одноквартирном или блокированном жилом доме, в том числе квартире в блокированном жилом доме в сельской местности, малых городских поселениях, производящие сельскохозяйственную продукцию на земельных участках, предоставленных для строительства и (или) обслуживания жилого дома, или ведущие личное подсобное хозяйство на земельных участках, предоставленных для этих целей;</w:t>
      </w:r>
    </w:p>
    <w:p w:rsidR="00EE6CDD" w:rsidRDefault="00EE6CDD">
      <w:pPr>
        <w:pStyle w:val="newncpi"/>
      </w:pPr>
      <w:r>
        <w:t>– сельскохозяйственные организации.</w:t>
      </w:r>
    </w:p>
    <w:p w:rsidR="00EE6CDD" w:rsidRDefault="00EE6CDD">
      <w:pPr>
        <w:pStyle w:val="newncpi"/>
      </w:pPr>
      <w:r>
        <w:t>Деятельность названных физических лиц и сельскохозяйственных организаций по оказанию услуг в сфере агроэкотуризма не является предпринимательской.</w:t>
      </w:r>
    </w:p>
    <w:p w:rsidR="00EE6CDD" w:rsidRDefault="00EE6CDD">
      <w:pPr>
        <w:pStyle w:val="newncpi"/>
      </w:pPr>
      <w:r>
        <w:t>До начала осуществления деятельности по оказанию услуг в сфере агроэкотуризма субъекты агроэкотуризма обязаны уплатить сбор за осуществление деятельности и направить письменное уведомление по установленной форме в районный исполнительный комитет по месту нахождения агроэкоусадьбы.</w:t>
      </w:r>
    </w:p>
    <w:p w:rsidR="00EE6CDD" w:rsidRDefault="00EE6CDD">
      <w:pPr>
        <w:pStyle w:val="newncpi"/>
      </w:pPr>
      <w:r>
        <w:t>С принятием Указа субъекты агроэкотуризма вправе оказывать такие услуги в сфере агроэкотуризма, как:</w:t>
      </w:r>
    </w:p>
    <w:p w:rsidR="00EE6CDD" w:rsidRDefault="00EE6CDD">
      <w:pPr>
        <w:pStyle w:val="newncpi"/>
      </w:pPr>
      <w:r>
        <w:t>– предоставление комнат в агроэкоусадьбе для размещения агроэкотуристов;</w:t>
      </w:r>
    </w:p>
    <w:p w:rsidR="00EE6CDD" w:rsidRDefault="00EE6CDD">
      <w:pPr>
        <w:pStyle w:val="newncpi"/>
      </w:pPr>
      <w:r>
        <w:t>– обеспечение агроэкотуристов питанием (как правило, с использованием продукции собственного производства);</w:t>
      </w:r>
    </w:p>
    <w:p w:rsidR="00EE6CDD" w:rsidRDefault="00EE6CDD">
      <w:pPr>
        <w:pStyle w:val="newncpi"/>
      </w:pPr>
      <w:r>
        <w:t>– ознакомление агроэкотуристов с природными, сельскохозяйственными и архитектурными объектами, народными традициями соответствующей местности, проведение спортивно-массовых, физкультурно-оздоровительных и культурных мероприятий;</w:t>
      </w:r>
    </w:p>
    <w:p w:rsidR="00EE6CDD" w:rsidRDefault="00EE6CDD">
      <w:pPr>
        <w:pStyle w:val="newncpi"/>
      </w:pPr>
      <w:r>
        <w:t>– проведение презентаций, юбилеев, банкетов;</w:t>
      </w:r>
    </w:p>
    <w:p w:rsidR="00EE6CDD" w:rsidRDefault="00EE6CDD">
      <w:pPr>
        <w:pStyle w:val="newncpi"/>
      </w:pPr>
      <w:r>
        <w:t>– оказание услуг бань, саун и душевых;</w:t>
      </w:r>
    </w:p>
    <w:p w:rsidR="00EE6CDD" w:rsidRDefault="00EE6CDD">
      <w:pPr>
        <w:pStyle w:val="newncpi"/>
      </w:pPr>
      <w:r>
        <w:t>– катание на животных, за исключением диких, и гужевом транспорте;</w:t>
      </w:r>
    </w:p>
    <w:p w:rsidR="00EE6CDD" w:rsidRDefault="00EE6CDD">
      <w:pPr>
        <w:pStyle w:val="newncpi"/>
      </w:pPr>
      <w:r>
        <w:t>– предоставление инвентаря для спорта и отдыха;</w:t>
      </w:r>
    </w:p>
    <w:p w:rsidR="00EE6CDD" w:rsidRDefault="00EE6CDD">
      <w:pPr>
        <w:pStyle w:val="newncpi"/>
      </w:pPr>
      <w:r>
        <w:t>– транспортное обслуживание агроэкотуристов.</w:t>
      </w:r>
    </w:p>
    <w:p w:rsidR="00EE6CDD" w:rsidRDefault="00EE6CDD">
      <w:pPr>
        <w:pStyle w:val="newncpi"/>
      </w:pPr>
      <w:r>
        <w:t>Основные положения Указа вступят в силу через три месяца после его официального опубликования.</w:t>
      </w:r>
    </w:p>
    <w:p w:rsidR="00EE6CDD" w:rsidRDefault="00EE6CDD">
      <w:pPr>
        <w:pStyle w:val="newncpi"/>
      </w:pPr>
      <w:r>
        <w:t>В соответствии с изменениями, вносимыми Указом в перечень государственных органов, иных организаций, ответственных за рассмотрение обращений по существу в отдельных сферах жизнедеятельности населения, утвержденный Указом Президента Республики Беларусь от 15.10.2007 № 498 «О дополнительных мерах по работе с обращениями граждан и юридических лиц», с 12 октября 2017 г. разъяснение вопросов деятельности в сфере туризма, включая агроэкотуризм, осуществляют отделы (управления) образования, спорта и туризма исполнительных комитетов, Министерство спорта и туризма Республики Беларусь.</w:t>
      </w:r>
    </w:p>
    <w:p w:rsidR="00EE6CDD" w:rsidRDefault="00EE6CDD">
      <w:pPr>
        <w:pStyle w:val="newncpi"/>
      </w:pPr>
      <w:r>
        <w:t> </w:t>
      </w:r>
    </w:p>
    <w:p w:rsidR="00EE6CDD" w:rsidRDefault="00EE6CDD">
      <w:pPr>
        <w:pStyle w:val="newncpiv"/>
      </w:pPr>
      <w:r>
        <w:t>Официальный сайт Министерства по налогам и сборам Республики Беларусь: http://www.nalog.gov.by/ru/razjasnenija_mogilev_ru/view/09102017-podpisan-ukaz-napravlennyj-na-razvitie-agroekoturizma-v-respublike-belarus-27337/, 16.10.2017</w:t>
      </w:r>
    </w:p>
    <w:p w:rsidR="00630953" w:rsidRDefault="00630953"/>
    <w:sectPr w:rsidR="00630953" w:rsidSect="00EE6CD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20" w:bottom="1134" w:left="1400" w:header="280" w:footer="18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6005" w:rsidRDefault="00B46005" w:rsidP="00EE6CDD">
      <w:pPr>
        <w:spacing w:after="0" w:line="240" w:lineRule="auto"/>
      </w:pPr>
      <w:r>
        <w:separator/>
      </w:r>
    </w:p>
  </w:endnote>
  <w:endnote w:type="continuationSeparator" w:id="1">
    <w:p w:rsidR="00B46005" w:rsidRDefault="00B46005" w:rsidP="00EE6C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CDD" w:rsidRDefault="00EE6CDD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CDD" w:rsidRDefault="00EE6CDD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8"/>
      <w:tblW w:w="0" w:type="auto"/>
      <w:tblLook w:val="04A0"/>
    </w:tblPr>
    <w:tblGrid>
      <w:gridCol w:w="900"/>
      <w:gridCol w:w="7202"/>
      <w:gridCol w:w="1500"/>
    </w:tblGrid>
    <w:tr w:rsidR="00EE6CDD" w:rsidTr="00EE6CDD">
      <w:trPr>
        <w:trHeight w:val="400"/>
      </w:trPr>
      <w:tc>
        <w:tcPr>
          <w:tcW w:w="900" w:type="dxa"/>
          <w:vMerge w:val="restart"/>
          <w:shd w:val="clear" w:color="auto" w:fill="auto"/>
        </w:tcPr>
        <w:p w:rsidR="00EE6CDD" w:rsidRDefault="00EE6CDD">
          <w:pPr>
            <w:pStyle w:val="a5"/>
          </w:pPr>
          <w:r>
            <w:rPr>
              <w:noProof/>
              <w:lang w:eastAsia="ru-RU"/>
            </w:rPr>
            <w:drawing>
              <wp:inline distT="0" distB="0" distL="0" distR="0">
                <wp:extent cx="333375" cy="438150"/>
                <wp:effectExtent l="19050" t="0" r="9525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3375" cy="438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02" w:type="dxa"/>
          <w:shd w:val="clear" w:color="auto" w:fill="auto"/>
        </w:tcPr>
        <w:p w:rsidR="00EE6CDD" w:rsidRPr="00EE6CDD" w:rsidRDefault="00EE6CDD">
          <w:pPr>
            <w:pStyle w:val="a5"/>
            <w:rPr>
              <w:rFonts w:ascii="Times New Roman" w:hAnsi="Times New Roman" w:cs="Times New Roman"/>
              <w:sz w:val="24"/>
            </w:rPr>
          </w:pPr>
          <w:r>
            <w:rPr>
              <w:rFonts w:ascii="Times New Roman" w:hAnsi="Times New Roman" w:cs="Times New Roman"/>
              <w:sz w:val="24"/>
            </w:rPr>
            <w:t>ИПС «ЭТАЛОН» версия 6.7</w:t>
          </w:r>
        </w:p>
      </w:tc>
      <w:tc>
        <w:tcPr>
          <w:tcW w:w="1500" w:type="dxa"/>
          <w:shd w:val="clear" w:color="auto" w:fill="auto"/>
        </w:tcPr>
        <w:p w:rsidR="00EE6CDD" w:rsidRPr="00EE6CDD" w:rsidRDefault="00EE6CDD" w:rsidP="00EE6CDD">
          <w:pPr>
            <w:pStyle w:val="a5"/>
            <w:jc w:val="right"/>
            <w:rPr>
              <w:rFonts w:ascii="Times New Roman" w:hAnsi="Times New Roman" w:cs="Times New Roman"/>
              <w:sz w:val="24"/>
            </w:rPr>
          </w:pPr>
          <w:r>
            <w:rPr>
              <w:rFonts w:ascii="Times New Roman" w:hAnsi="Times New Roman" w:cs="Times New Roman"/>
              <w:sz w:val="24"/>
            </w:rPr>
            <w:t>17.01.2018</w:t>
          </w:r>
        </w:p>
      </w:tc>
    </w:tr>
    <w:tr w:rsidR="00EE6CDD" w:rsidTr="00EE6CDD">
      <w:tc>
        <w:tcPr>
          <w:tcW w:w="900" w:type="dxa"/>
          <w:vMerge/>
        </w:tcPr>
        <w:p w:rsidR="00EE6CDD" w:rsidRDefault="00EE6CDD">
          <w:pPr>
            <w:pStyle w:val="a5"/>
          </w:pPr>
        </w:p>
      </w:tc>
      <w:tc>
        <w:tcPr>
          <w:tcW w:w="7202" w:type="dxa"/>
        </w:tcPr>
        <w:p w:rsidR="00EE6CDD" w:rsidRPr="00EE6CDD" w:rsidRDefault="00EE6CDD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  <w:tc>
        <w:tcPr>
          <w:tcW w:w="1500" w:type="dxa"/>
        </w:tcPr>
        <w:p w:rsidR="00EE6CDD" w:rsidRDefault="00EE6CDD">
          <w:pPr>
            <w:pStyle w:val="a5"/>
          </w:pPr>
        </w:p>
      </w:tc>
    </w:tr>
  </w:tbl>
  <w:p w:rsidR="00EE6CDD" w:rsidRDefault="00EE6CD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6005" w:rsidRDefault="00B46005" w:rsidP="00EE6CDD">
      <w:pPr>
        <w:spacing w:after="0" w:line="240" w:lineRule="auto"/>
      </w:pPr>
      <w:r>
        <w:separator/>
      </w:r>
    </w:p>
  </w:footnote>
  <w:footnote w:type="continuationSeparator" w:id="1">
    <w:p w:rsidR="00B46005" w:rsidRDefault="00B46005" w:rsidP="00EE6C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CDD" w:rsidRDefault="00EE6CDD" w:rsidP="00BE59F6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E6CDD" w:rsidRDefault="00EE6CDD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CDD" w:rsidRDefault="00EE6CDD" w:rsidP="00BE59F6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EE6CDD" w:rsidRDefault="00EE6CDD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CDD" w:rsidRPr="00EE6CDD" w:rsidRDefault="00EE6CDD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E6CDD"/>
    <w:rsid w:val="00630953"/>
    <w:rsid w:val="00B46005"/>
    <w:rsid w:val="00EE6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9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ncpi">
    <w:name w:val="titlencpi"/>
    <w:basedOn w:val="a"/>
    <w:rsid w:val="00EE6CDD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newncpi">
    <w:name w:val="newncpi"/>
    <w:basedOn w:val="a"/>
    <w:rsid w:val="00EE6CDD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v">
    <w:name w:val="newncpiv"/>
    <w:basedOn w:val="a"/>
    <w:rsid w:val="00EE6CDD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EE6C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E6CDD"/>
  </w:style>
  <w:style w:type="paragraph" w:styleId="a5">
    <w:name w:val="footer"/>
    <w:basedOn w:val="a"/>
    <w:link w:val="a6"/>
    <w:uiPriority w:val="99"/>
    <w:semiHidden/>
    <w:unhideWhenUsed/>
    <w:rsid w:val="00EE6C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E6CDD"/>
  </w:style>
  <w:style w:type="character" w:styleId="a7">
    <w:name w:val="page number"/>
    <w:basedOn w:val="a0"/>
    <w:uiPriority w:val="99"/>
    <w:semiHidden/>
    <w:unhideWhenUsed/>
    <w:rsid w:val="00EE6CDD"/>
  </w:style>
  <w:style w:type="table" w:styleId="a8">
    <w:name w:val="Table Grid"/>
    <w:basedOn w:val="a1"/>
    <w:uiPriority w:val="59"/>
    <w:rsid w:val="00EE6CD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2627</Characters>
  <Application>Microsoft Office Word</Application>
  <DocSecurity>0</DocSecurity>
  <Lines>49</Lines>
  <Paragraphs>21</Paragraphs>
  <ScaleCrop>false</ScaleCrop>
  <Company>SPecialiST RePack</Company>
  <LinksUpToDate>false</LinksUpToDate>
  <CharactersWithSpaces>2931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2018-01-17T10:53:00Z</dcterms:created>
  <dcterms:modified xsi:type="dcterms:W3CDTF">2018-01-17T10:53:00Z</dcterms:modified>
</cp:coreProperties>
</file>