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5E9" w:rsidRDefault="00D875E9">
      <w:pPr>
        <w:pStyle w:val="titlencpi"/>
      </w:pPr>
      <w:r>
        <w:t>Ремесленная деятельность. Какие изменения? (Указ Президента Республики Беларусь от 09.10.2017 № 364)</w:t>
      </w:r>
    </w:p>
    <w:p w:rsidR="00D875E9" w:rsidRDefault="00D875E9">
      <w:pPr>
        <w:pStyle w:val="newncpi"/>
      </w:pPr>
      <w:r>
        <w:t>В целях дальнейшего развития народных промыслов, сохранения и приумножения традиций ручного труда, а также вовлечения трудоспособного населения в экономическую деятельность посредством создания дополнительных условий для самозанятости граждан принят Указ Президента Республики Беларусь от 09.10.2017 № 364 «Об осуществлении физическими лицами ремесленной деятельности» (далее – Указ).</w:t>
      </w:r>
    </w:p>
    <w:p w:rsidR="00D875E9" w:rsidRDefault="00D875E9">
      <w:pPr>
        <w:pStyle w:val="newncpi"/>
      </w:pPr>
      <w:r>
        <w:t>Указом предусмотрено расширение перечня видов ремесленной деятельности, которые граждане вправе осуществлять по заявительному принципу без государственной регистрации в качестве индивидуального предпринимателя. В указанный перечень включены все виды творчества, осуществляемые на основе ручного труда.</w:t>
      </w:r>
    </w:p>
    <w:p w:rsidR="00D875E9" w:rsidRDefault="00D875E9">
      <w:pPr>
        <w:pStyle w:val="newncpi"/>
      </w:pPr>
      <w:r>
        <w:t>Снимаются ограничения по видам и наименованиям предметов, изготавливаемых при осуществлении следующих видов ремесленной деятельности: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изготовление и ремонт предметов и их частей для личных (бытовых) нужд граждан из проволоки, шпагата, синтетической ленты, жести, глины, дерева;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изготовление и ремонт шорно-седельных изделий;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изготовление и ремонт рыболовных снастей и приспособлений для рыбалки;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изготовление, установка и ремонт сооружений, инвентаря и принадлежностей для содержания птиц, животных, пчел;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изготовление сельскохозяйственного и садово-огородного инструмента и его частей;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изготовление художественных изделий из бумаги;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кузнечное дело;</w:t>
      </w:r>
    </w:p>
    <w:p w:rsidR="00D875E9" w:rsidRDefault="00D875E9">
      <w:pPr>
        <w:pStyle w:val="newncpi"/>
      </w:pPr>
      <w:r>
        <w:rPr>
          <w:rStyle w:val="onesymbol"/>
        </w:rPr>
        <w:t></w:t>
      </w:r>
      <w:r>
        <w:t xml:space="preserve"> изготовление мелких изделий из стекла, природной и полимерной глины, дерева, природной смолы и использование их для создания бижутерии, декорирования одежды.</w:t>
      </w:r>
    </w:p>
    <w:p w:rsidR="00D875E9" w:rsidRDefault="00D875E9">
      <w:pPr>
        <w:pStyle w:val="newncpi"/>
      </w:pPr>
      <w:r>
        <w:t>Расширен перечень материалов, которые можно подвергать художественной обработке, использовать при изготовлении предметов и их частей для личных бытовых нужд граждан.</w:t>
      </w:r>
    </w:p>
    <w:p w:rsidR="00D875E9" w:rsidRDefault="00D875E9">
      <w:pPr>
        <w:pStyle w:val="newncpi"/>
      </w:pPr>
      <w:r>
        <w:t>Снято ограничение по технике, которую ремесленник вправе использовать при декорировании предметов.</w:t>
      </w:r>
    </w:p>
    <w:p w:rsidR="00D875E9" w:rsidRDefault="00D875E9">
      <w:pPr>
        <w:pStyle w:val="newncpi"/>
      </w:pPr>
      <w:r>
        <w:t>Кроме того, Указом уточняются места и способы реализации изготовленной ремесленниками продукции. Помимо продажи своих изделий на рынках, ярмарках и в иных местах, установленных местными исполнительными и распорядительными органами, а также на основании гражданско-правовых договоров, заключаемых с юридическими лицами и индивидуальными предпринимателями, ремесленники вправе реализовывать свои изделия в мастерских; с применением рекламы в глобальной компьютерной сети Интернет; путем пересылки (в том числе международным почтовым отправлением), а также путем доставки продукции по указанному потребителем адресу любым видом транспорта.</w:t>
      </w:r>
    </w:p>
    <w:p w:rsidR="00D875E9" w:rsidRDefault="00D875E9">
      <w:pPr>
        <w:pStyle w:val="newncpi"/>
      </w:pPr>
      <w:r>
        <w:t>Указом закрепляется обязанность физических лиц, осуществляющих ремесленную деятельность, по обеспечению безопасности выпускаемой в обращение продукции, выполняемых работ, оказываемых услуг.</w:t>
      </w:r>
    </w:p>
    <w:p w:rsidR="00D875E9" w:rsidRDefault="00D875E9">
      <w:pPr>
        <w:pStyle w:val="newncpi"/>
      </w:pPr>
      <w:r>
        <w:t>Увеличено с одного до трех количество учеников, которых ремесленник вправе одновременно обучать ремесленной деятельности.</w:t>
      </w:r>
    </w:p>
    <w:p w:rsidR="00D875E9" w:rsidRDefault="00D875E9">
      <w:pPr>
        <w:pStyle w:val="newncpi"/>
      </w:pPr>
      <w:r>
        <w:t xml:space="preserve">Данные изменения вступают в силу с </w:t>
      </w:r>
      <w:r>
        <w:rPr>
          <w:b/>
          <w:bCs/>
        </w:rPr>
        <w:t>12.01.2018</w:t>
      </w:r>
      <w:r>
        <w:t>.</w:t>
      </w:r>
    </w:p>
    <w:p w:rsidR="00D875E9" w:rsidRDefault="00D875E9">
      <w:pPr>
        <w:pStyle w:val="newncpi"/>
      </w:pPr>
      <w:r>
        <w:t> </w:t>
      </w:r>
    </w:p>
    <w:p w:rsidR="00D875E9" w:rsidRDefault="00D875E9">
      <w:pPr>
        <w:pStyle w:val="newncpiv"/>
      </w:pPr>
      <w:r>
        <w:t>Официальный сайт Министерства по налогам и сборам Республики Беларусь: http://www.nalog.gov.by/ru/declarirovanie_grajdan_ru/view/remeslennaja-dejatelnost-kakie-izmenenija-ukaz-prezidenta-respubliki-belarus-ot-09102017-364-27484/, 26.10.2017</w:t>
      </w:r>
    </w:p>
    <w:p w:rsidR="00B2764B" w:rsidRDefault="00B2764B"/>
    <w:sectPr w:rsidR="00B2764B" w:rsidSect="00D875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20" w:bottom="1134" w:left="1400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191" w:rsidRDefault="001B5191" w:rsidP="00D875E9">
      <w:pPr>
        <w:pStyle w:val="a5"/>
      </w:pPr>
      <w:r>
        <w:separator/>
      </w:r>
    </w:p>
  </w:endnote>
  <w:endnote w:type="continuationSeparator" w:id="1">
    <w:p w:rsidR="001B5191" w:rsidRDefault="001B5191" w:rsidP="00D875E9">
      <w:pPr>
        <w:pStyle w:val="a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E9" w:rsidRDefault="00D875E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E9" w:rsidRDefault="00D875E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900"/>
      <w:gridCol w:w="7202"/>
      <w:gridCol w:w="1500"/>
    </w:tblGrid>
    <w:tr w:rsidR="00D875E9" w:rsidTr="00D875E9">
      <w:trPr>
        <w:trHeight w:val="400"/>
      </w:trPr>
      <w:tc>
        <w:tcPr>
          <w:tcW w:w="900" w:type="dxa"/>
          <w:vMerge w:val="restart"/>
          <w:shd w:val="clear" w:color="auto" w:fill="auto"/>
        </w:tcPr>
        <w:p w:rsidR="00D875E9" w:rsidRDefault="00D875E9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333375" cy="438150"/>
                <wp:effectExtent l="19050" t="0" r="952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2" w:type="dxa"/>
          <w:shd w:val="clear" w:color="auto" w:fill="auto"/>
        </w:tcPr>
        <w:p w:rsidR="00D875E9" w:rsidRPr="00D875E9" w:rsidRDefault="00D875E9">
          <w:pPr>
            <w:pStyle w:val="a5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ИПС «ЭТАЛОН» версия 6.7</w:t>
          </w:r>
        </w:p>
      </w:tc>
      <w:tc>
        <w:tcPr>
          <w:tcW w:w="1500" w:type="dxa"/>
          <w:shd w:val="clear" w:color="auto" w:fill="auto"/>
        </w:tcPr>
        <w:p w:rsidR="00D875E9" w:rsidRPr="00D875E9" w:rsidRDefault="00D875E9" w:rsidP="00D875E9">
          <w:pPr>
            <w:pStyle w:val="a5"/>
            <w:jc w:val="righ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16.01.2018</w:t>
          </w:r>
        </w:p>
      </w:tc>
    </w:tr>
    <w:tr w:rsidR="00D875E9" w:rsidTr="00D875E9">
      <w:tc>
        <w:tcPr>
          <w:tcW w:w="900" w:type="dxa"/>
          <w:vMerge/>
        </w:tcPr>
        <w:p w:rsidR="00D875E9" w:rsidRDefault="00D875E9">
          <w:pPr>
            <w:pStyle w:val="a5"/>
          </w:pPr>
        </w:p>
      </w:tc>
      <w:tc>
        <w:tcPr>
          <w:tcW w:w="7202" w:type="dxa"/>
        </w:tcPr>
        <w:p w:rsidR="00D875E9" w:rsidRPr="00D875E9" w:rsidRDefault="00D875E9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  <w:tc>
        <w:tcPr>
          <w:tcW w:w="1500" w:type="dxa"/>
        </w:tcPr>
        <w:p w:rsidR="00D875E9" w:rsidRDefault="00D875E9">
          <w:pPr>
            <w:pStyle w:val="a5"/>
          </w:pPr>
        </w:p>
      </w:tc>
    </w:tr>
  </w:tbl>
  <w:p w:rsidR="00D875E9" w:rsidRDefault="00D875E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191" w:rsidRDefault="001B5191" w:rsidP="00D875E9">
      <w:pPr>
        <w:pStyle w:val="a5"/>
      </w:pPr>
      <w:r>
        <w:separator/>
      </w:r>
    </w:p>
  </w:footnote>
  <w:footnote w:type="continuationSeparator" w:id="1">
    <w:p w:rsidR="001B5191" w:rsidRDefault="001B5191" w:rsidP="00D875E9">
      <w:pPr>
        <w:pStyle w:val="a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E9" w:rsidRDefault="00D875E9" w:rsidP="004E17A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875E9" w:rsidRDefault="00D875E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E9" w:rsidRDefault="00D875E9" w:rsidP="004E17A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D875E9" w:rsidRDefault="00D875E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5E9" w:rsidRPr="00D875E9" w:rsidRDefault="00D875E9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75E9"/>
    <w:rsid w:val="001B5191"/>
    <w:rsid w:val="00B2764B"/>
    <w:rsid w:val="00D8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D875E9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newncpi">
    <w:name w:val="newncpi"/>
    <w:basedOn w:val="a"/>
    <w:rsid w:val="00D875E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D875E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character" w:customStyle="1" w:styleId="onesymbol">
    <w:name w:val="onesymbol"/>
    <w:basedOn w:val="a0"/>
    <w:rsid w:val="00D875E9"/>
    <w:rPr>
      <w:rFonts w:ascii="Symbol" w:hAnsi="Symbol" w:hint="default"/>
    </w:rPr>
  </w:style>
  <w:style w:type="paragraph" w:styleId="a3">
    <w:name w:val="header"/>
    <w:basedOn w:val="a"/>
    <w:link w:val="a4"/>
    <w:uiPriority w:val="99"/>
    <w:semiHidden/>
    <w:unhideWhenUsed/>
    <w:rsid w:val="00D87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75E9"/>
  </w:style>
  <w:style w:type="paragraph" w:styleId="a5">
    <w:name w:val="footer"/>
    <w:basedOn w:val="a"/>
    <w:link w:val="a6"/>
    <w:uiPriority w:val="99"/>
    <w:semiHidden/>
    <w:unhideWhenUsed/>
    <w:rsid w:val="00D875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75E9"/>
  </w:style>
  <w:style w:type="character" w:styleId="a7">
    <w:name w:val="page number"/>
    <w:basedOn w:val="a0"/>
    <w:uiPriority w:val="99"/>
    <w:semiHidden/>
    <w:unhideWhenUsed/>
    <w:rsid w:val="00D875E9"/>
  </w:style>
  <w:style w:type="table" w:styleId="a8">
    <w:name w:val="Table Grid"/>
    <w:basedOn w:val="a1"/>
    <w:uiPriority w:val="59"/>
    <w:rsid w:val="00D875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2766</Characters>
  <Application>Microsoft Office Word</Application>
  <DocSecurity>0</DocSecurity>
  <Lines>49</Lines>
  <Paragraphs>21</Paragraphs>
  <ScaleCrop>false</ScaleCrop>
  <Company>SPecialiST RePack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2018-01-16T09:15:00Z</dcterms:created>
  <dcterms:modified xsi:type="dcterms:W3CDTF">2018-01-16T09:16:00Z</dcterms:modified>
</cp:coreProperties>
</file>