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4FA" w:rsidRDefault="00572C09" w:rsidP="004E145F">
      <w:pPr>
        <w:spacing w:after="0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ЛЕЛЬЧИЦКИЙ РАЙОННЫЙ</w:t>
      </w:r>
    </w:p>
    <w:p w:rsidR="00572C09" w:rsidRDefault="00572C09" w:rsidP="004E145F">
      <w:pPr>
        <w:spacing w:after="0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СОВЕТ ДЕПУТАТОВ</w:t>
      </w:r>
    </w:p>
    <w:p w:rsidR="007164FA" w:rsidRPr="00572C09" w:rsidRDefault="007164FA" w:rsidP="004E145F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4E145F" w:rsidRDefault="007164FA" w:rsidP="004E145F">
      <w:pPr>
        <w:spacing w:after="0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 </w:t>
      </w:r>
      <w:r w:rsidRPr="007164FA">
        <w:rPr>
          <w:rFonts w:ascii="Times New Roman" w:hAnsi="Times New Roman"/>
          <w:b/>
          <w:sz w:val="30"/>
          <w:szCs w:val="30"/>
        </w:rPr>
        <w:t>РЕШЕНИЕ</w:t>
      </w:r>
    </w:p>
    <w:p w:rsidR="007164FA" w:rsidRPr="00572C09" w:rsidRDefault="007164FA" w:rsidP="004E145F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4E145F" w:rsidRPr="004E145F" w:rsidRDefault="00572C09" w:rsidP="004E145F">
      <w:pPr>
        <w:spacing w:after="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25.10.2019 № </w:t>
      </w:r>
      <w:r w:rsidR="004E145F">
        <w:rPr>
          <w:rFonts w:ascii="Times New Roman" w:hAnsi="Times New Roman"/>
          <w:sz w:val="30"/>
          <w:szCs w:val="30"/>
        </w:rPr>
        <w:t>103</w:t>
      </w:r>
    </w:p>
    <w:p w:rsidR="007164FA" w:rsidRDefault="00572C09" w:rsidP="00572C09">
      <w:pPr>
        <w:spacing w:after="0" w:line="240" w:lineRule="auto"/>
        <w:ind w:right="297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572C09">
        <w:rPr>
          <w:rFonts w:ascii="Times New Roman" w:hAnsi="Times New Roman"/>
          <w:sz w:val="28"/>
          <w:szCs w:val="28"/>
        </w:rPr>
        <w:t>.п.Лельчицы</w:t>
      </w:r>
    </w:p>
    <w:p w:rsidR="00572C09" w:rsidRPr="00572C09" w:rsidRDefault="00572C09" w:rsidP="00572C09">
      <w:pPr>
        <w:spacing w:after="0" w:line="240" w:lineRule="auto"/>
        <w:ind w:right="2977"/>
        <w:jc w:val="both"/>
        <w:rPr>
          <w:rFonts w:ascii="Times New Roman" w:hAnsi="Times New Roman"/>
          <w:sz w:val="28"/>
          <w:szCs w:val="28"/>
        </w:rPr>
      </w:pPr>
    </w:p>
    <w:p w:rsidR="00885539" w:rsidRPr="00885539" w:rsidRDefault="00885539" w:rsidP="00885539">
      <w:pPr>
        <w:spacing w:after="0" w:line="300" w:lineRule="exact"/>
        <w:ind w:right="4535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О порядке распоряжения жилищным фондом, находящимся в 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</w:t>
      </w:r>
    </w:p>
    <w:p w:rsidR="00885539" w:rsidRDefault="00885539" w:rsidP="00885539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На основании абзаца второго пункта 7 Указа Президента Республики Беларусь от 26 июля 2010 г. № 388 «О порядке распоряжения государственным жилищным фондом» </w:t>
      </w:r>
      <w:r>
        <w:rPr>
          <w:rFonts w:ascii="Times New Roman" w:hAnsi="Times New Roman"/>
          <w:sz w:val="30"/>
          <w:szCs w:val="30"/>
        </w:rPr>
        <w:t>Лельчицкий</w:t>
      </w:r>
      <w:r w:rsidRPr="00885539">
        <w:rPr>
          <w:rFonts w:ascii="Times New Roman" w:hAnsi="Times New Roman"/>
          <w:sz w:val="30"/>
          <w:szCs w:val="30"/>
        </w:rPr>
        <w:t xml:space="preserve"> районный Совет депутатов РЕШИЛ: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1. Установить, что: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1.1. для целей настоящего решения: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под распоряжением жилищным фондом, находящимся в 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района, понимаются: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отчуждение из 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на возмездной или безвозмездной основе;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передача без перехода права собственности (передача коммунальному юридическому лицу на возмездной или безвозмездной основе, не связанная с прекращением права 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района, а также передача в безвозмездное пользование открытым акционерным обществам, создаваемым путем преобразования коммунальных унитарных предприятий в соответствии с законодательством о приватизации государственного имущества);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под районными органами управления понимаются структурные подразделения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районного исполнительного комитета (далее – райисполком), наделенные правами юридического лица, государственные учреждения, созданные для осуществления управленческих функций, уполномоченные райисполкомом управлять коммунальными унитарными предприятиями и государственными учреждениями, имущество которых находится в 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и закреплено за ними на праве хозяйственного ведения или оперативного управления (далее – коммунальные юридические лица), и имуществом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района, переданным в безвозмездное пользование хозяйственным обществам, созданным в процессе приватизации коммунальных унитарных предприятий, а также акциями (долями в уставных фондах) хозяйственных обществ, имеющих долю 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lastRenderedPageBreak/>
        <w:t xml:space="preserve">под приобретением жилых помещений в собственность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понимается приобретение на возмездной или безвозмездной основе жилых помещений, находящихся в собственности Республики Беларусь, собственности иных административно-территориальных единиц или частной собственности;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1.2. по решению райисполкома осуществляются: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отчуждение на возмездной или безвозмездной основе в частную собственность находящихся в 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жилых домов, квартир, в том числе не завершенных строительством, долей в праве собственности на них (далее, если не указано иное, – жилые помещения) юридическим лицам;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отчуждение на безвозмездной основе в частную собственность находящихся в 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жилых помещений гражданам Республики Беларусь, в том числе постоянно проживающим за ее пределами, иностранным гражданам и лицам без гражданства, в том числе не проживающим постоянно на территории Республики Беларусь, но имеющим право на приобретение жилых помещений в соответствии с международными договорами Республики Беларусь;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отчуждение на возмездной основе в частную собственность находящихся в 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жилых помещений гражданам и лицам без гражданства, названным в абзаце третьем настоящего подпункта;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отчуждение на возмездной основе путем продажи на аукционе находящихся в 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жилых помещений, если иное не установлено Президентом Республики Беларусь;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отчуждение на возмездной или безвозмездной основе в собственность Республики Беларусь, собственность иных административно-территориальных единиц жилых помещений, передача без перехода права собственности (в отношении жилых помещений, закрепленных на праве хозяйственного ведения или оперативного управления за коммунальными юридическими лицами, за исключением жилых помещений, указанных в подпункте 1.5.2 настоящего пункта);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приобретение жилых помещений в собственность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за счет средств районного бюджета;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передача без перехода права собственности, отчуждение на возмездной или безвозмездной основе в собственность Республики Беларусь, в собственность иных административно-территориальных единиц жилых помещений, находящихся в оперативном управлении или хозяйственном ведении районных органов управления;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приобретение жилых помещений в собственность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за счет любых источников финансирования, не запрещенных законодательством, кроме средств районного бюджета (в отношении </w:t>
      </w:r>
      <w:r w:rsidRPr="00885539">
        <w:rPr>
          <w:rFonts w:ascii="Times New Roman" w:hAnsi="Times New Roman"/>
          <w:sz w:val="30"/>
          <w:szCs w:val="30"/>
        </w:rPr>
        <w:lastRenderedPageBreak/>
        <w:t>жилых помещений, приобретаемых в оперативное управление или хозяйственное ведение районных органов управления);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передача находящихся в 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жилых помещений в безвозмездное пользование открытым акционерным обществам, создаваемым путем преобразования коммунальных унитарных предприятий в соответствии с законодательством о приватизации государственного имущества;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1.3. передача находящихся в 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жилых помещений по договорам безвозмездного пользования осуществляется районными органами управления, в подчинении которых находились коммунальные унитарные предприятия, преобразованные в открытые акционерные общества;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1.4. предложения о распоряжении жилыми помещениями в соответствии с подпунктом 1.2 настоящего пункта вносятся в установленном порядке на рассмотрение райисполкома районными органами управления;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1.5. по решению районных органов управления осуществляется: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1.5.1. приобретение жилых помещений в собственность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на безвозмездной основе либо за счет любых источников финансирования, не запрещенных законодательством, кроме средств районного бюджета (в отношении жилых помещений, приобретаемых в оперативное управление или хозяйственное ведение коммунальных юридических лиц);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1.5.2. передача без перехода права собственности, отчуждение на возмездной или безвозмездной основе в собственность Республики Беларусь, в собственность иных административно-территориальных единиц жилых помещений: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находящихся в 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и оперативном управлении или хозяйственном ведении коммунальных юридических лиц, управление которыми осуществляется соответствующими районными органами управления;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находящихся в 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и переданных в безвозмездное пользование акционерным обществам, созданным в процессе преобразования арендных предприятий, коллективных (народных) предприятий, государственных предприятий, государственных унитарных предприятий и приватизации арендных предприятий (далее – организации негосударственной формы собственности), управление которыми осуществляется соответствующими районными органами управления;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1.6. решения об отчуждении на безвозмездной основе в собственность Республики Беларусь, собственность иных административно-территориальных единиц жилых помещений, </w:t>
      </w:r>
      <w:r w:rsidRPr="00885539">
        <w:rPr>
          <w:rFonts w:ascii="Times New Roman" w:hAnsi="Times New Roman"/>
          <w:sz w:val="30"/>
          <w:szCs w:val="30"/>
        </w:rPr>
        <w:lastRenderedPageBreak/>
        <w:t xml:space="preserve">находящихся в 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 и оперативном управлении или хозяйственном ведении коммунальных юридических лиц, безвозмездном пользовании организаций негосударственной формы собственности, в случае, когда в отношении данных юридических лиц и организаций возбуждено производство по делу об экономической несостоятельности (банкротстве) либо принято решение о ликвидации, принимаются в порядке, установленном законодательными актами.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2. Иные функции, не предусмотренные пунктом 1 настоящего решения, связанные с реализацией полномочий собственника в отношении жилых помещений, находящихся в собственности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района, осуществляются райисполкомом.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3. Действие настоящего решения не распространяется: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3.1. на распоряжение жилыми помещениями: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3.1.1. изъятыми, арестованными, конфискованными, обращенными в доход государства иным способом;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3.1.2. ликвидируемых государственных юридических лиц, если иное не установлено Президентом Республики Беларусь;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3.1.3. в случае: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изъятия земельных участков для государственных нужд;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признания их находящимися в аварийном состоянии или грозящими обвалом, переоборудования в нежилые;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3.2. на отчуждение жилых помещений, расположенных (располагавшихся на дату начала строительства (реконструкции), дату приобретения) в населенных пунктах с численностью населения до 20 тысяч человек, построенных (реконструированных), приобретенных, в том числе с государственной поддержкой, сельскохозяйственными организациями, этими организациями гражданам на возмездной основе.</w:t>
      </w:r>
    </w:p>
    <w:p w:rsidR="00DA273C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4. Признать утратившим</w:t>
      </w:r>
      <w:r w:rsidR="00DA273C">
        <w:rPr>
          <w:rFonts w:ascii="Times New Roman" w:hAnsi="Times New Roman"/>
          <w:sz w:val="30"/>
          <w:szCs w:val="30"/>
        </w:rPr>
        <w:t>и</w:t>
      </w:r>
      <w:r w:rsidRPr="00885539">
        <w:rPr>
          <w:rFonts w:ascii="Times New Roman" w:hAnsi="Times New Roman"/>
          <w:sz w:val="30"/>
          <w:szCs w:val="30"/>
        </w:rPr>
        <w:t xml:space="preserve"> силу</w:t>
      </w:r>
      <w:r w:rsidR="00DA273C">
        <w:rPr>
          <w:rFonts w:ascii="Times New Roman" w:hAnsi="Times New Roman"/>
          <w:sz w:val="30"/>
          <w:szCs w:val="30"/>
        </w:rPr>
        <w:t>:</w:t>
      </w:r>
    </w:p>
    <w:p w:rsid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 решение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районного Совета депутатов от </w:t>
      </w:r>
      <w:r w:rsidR="00DA273C">
        <w:rPr>
          <w:rFonts w:ascii="Times New Roman" w:hAnsi="Times New Roman"/>
          <w:sz w:val="30"/>
          <w:szCs w:val="30"/>
        </w:rPr>
        <w:t>29</w:t>
      </w:r>
      <w:r w:rsidRPr="00885539">
        <w:rPr>
          <w:rFonts w:ascii="Times New Roman" w:hAnsi="Times New Roman"/>
          <w:sz w:val="30"/>
          <w:szCs w:val="30"/>
        </w:rPr>
        <w:t> ма</w:t>
      </w:r>
      <w:r w:rsidR="00DA273C">
        <w:rPr>
          <w:rFonts w:ascii="Times New Roman" w:hAnsi="Times New Roman"/>
          <w:sz w:val="30"/>
          <w:szCs w:val="30"/>
        </w:rPr>
        <w:t>я</w:t>
      </w:r>
      <w:r w:rsidRPr="00885539">
        <w:rPr>
          <w:rFonts w:ascii="Times New Roman" w:hAnsi="Times New Roman"/>
          <w:sz w:val="30"/>
          <w:szCs w:val="30"/>
        </w:rPr>
        <w:t xml:space="preserve"> 201</w:t>
      </w:r>
      <w:r w:rsidR="00DA273C">
        <w:rPr>
          <w:rFonts w:ascii="Times New Roman" w:hAnsi="Times New Roman"/>
          <w:sz w:val="30"/>
          <w:szCs w:val="30"/>
        </w:rPr>
        <w:t>4</w:t>
      </w:r>
      <w:r w:rsidRPr="00885539">
        <w:rPr>
          <w:rFonts w:ascii="Times New Roman" w:hAnsi="Times New Roman"/>
          <w:sz w:val="30"/>
          <w:szCs w:val="30"/>
        </w:rPr>
        <w:t> г. № </w:t>
      </w:r>
      <w:r w:rsidR="00DA273C">
        <w:rPr>
          <w:rFonts w:ascii="Times New Roman" w:hAnsi="Times New Roman"/>
          <w:sz w:val="30"/>
          <w:szCs w:val="30"/>
        </w:rPr>
        <w:t>13</w:t>
      </w:r>
      <w:r w:rsidRPr="00885539">
        <w:rPr>
          <w:rFonts w:ascii="Times New Roman" w:hAnsi="Times New Roman"/>
          <w:sz w:val="30"/>
          <w:szCs w:val="30"/>
        </w:rPr>
        <w:t xml:space="preserve"> «О порядке распоряжения жилищным фондом, находящимся </w:t>
      </w:r>
      <w:r w:rsidR="00DA273C" w:rsidRPr="00885539">
        <w:rPr>
          <w:rFonts w:ascii="Times New Roman" w:hAnsi="Times New Roman"/>
          <w:sz w:val="30"/>
          <w:szCs w:val="30"/>
        </w:rPr>
        <w:t>в собственности</w:t>
      </w:r>
      <w:r w:rsidRPr="00885539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Лельчицкого</w:t>
      </w:r>
      <w:r w:rsidR="00DA273C">
        <w:rPr>
          <w:rFonts w:ascii="Times New Roman" w:hAnsi="Times New Roman"/>
          <w:sz w:val="30"/>
          <w:szCs w:val="30"/>
        </w:rPr>
        <w:t xml:space="preserve"> района»;</w:t>
      </w:r>
    </w:p>
    <w:p w:rsidR="00DA273C" w:rsidRPr="00DA273C" w:rsidRDefault="00DA273C" w:rsidP="00DA273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решение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районного Совета депутатов от </w:t>
      </w:r>
      <w:r>
        <w:rPr>
          <w:rFonts w:ascii="Times New Roman" w:hAnsi="Times New Roman"/>
          <w:sz w:val="30"/>
          <w:szCs w:val="30"/>
        </w:rPr>
        <w:t>3</w:t>
      </w:r>
      <w:r w:rsidRPr="00885539">
        <w:rPr>
          <w:rFonts w:ascii="Times New Roman" w:hAnsi="Times New Roman"/>
          <w:sz w:val="30"/>
          <w:szCs w:val="30"/>
        </w:rPr>
        <w:t> </w:t>
      </w:r>
      <w:r>
        <w:rPr>
          <w:rFonts w:ascii="Times New Roman" w:hAnsi="Times New Roman"/>
          <w:sz w:val="30"/>
          <w:szCs w:val="30"/>
        </w:rPr>
        <w:t>апреля</w:t>
      </w:r>
      <w:r w:rsidRPr="00885539">
        <w:rPr>
          <w:rFonts w:ascii="Times New Roman" w:hAnsi="Times New Roman"/>
          <w:sz w:val="30"/>
          <w:szCs w:val="30"/>
        </w:rPr>
        <w:t xml:space="preserve"> 201</w:t>
      </w:r>
      <w:r>
        <w:rPr>
          <w:rFonts w:ascii="Times New Roman" w:hAnsi="Times New Roman"/>
          <w:sz w:val="30"/>
          <w:szCs w:val="30"/>
        </w:rPr>
        <w:t>5</w:t>
      </w:r>
      <w:r w:rsidRPr="00885539">
        <w:rPr>
          <w:rFonts w:ascii="Times New Roman" w:hAnsi="Times New Roman"/>
          <w:sz w:val="30"/>
          <w:szCs w:val="30"/>
        </w:rPr>
        <w:t> г. № </w:t>
      </w:r>
      <w:r>
        <w:rPr>
          <w:rFonts w:ascii="Times New Roman" w:hAnsi="Times New Roman"/>
          <w:sz w:val="30"/>
          <w:szCs w:val="30"/>
        </w:rPr>
        <w:t>41</w:t>
      </w:r>
      <w:r w:rsidRPr="00885539">
        <w:rPr>
          <w:rFonts w:ascii="Times New Roman" w:hAnsi="Times New Roman"/>
          <w:sz w:val="30"/>
          <w:szCs w:val="30"/>
        </w:rPr>
        <w:t xml:space="preserve"> </w:t>
      </w:r>
      <w:r w:rsidRPr="00DA273C">
        <w:rPr>
          <w:rFonts w:ascii="Times New Roman" w:hAnsi="Times New Roman"/>
          <w:sz w:val="30"/>
          <w:szCs w:val="30"/>
        </w:rPr>
        <w:t>«О внесении изменений и дополнения в решение Лельчицкого районного Совета депутатов от 29 мая 2014 г. № 13»;</w:t>
      </w:r>
    </w:p>
    <w:p w:rsidR="00DA273C" w:rsidRPr="00DA273C" w:rsidRDefault="00DA273C" w:rsidP="00DA273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 xml:space="preserve">решение </w:t>
      </w:r>
      <w:r>
        <w:rPr>
          <w:rFonts w:ascii="Times New Roman" w:hAnsi="Times New Roman"/>
          <w:sz w:val="30"/>
          <w:szCs w:val="30"/>
        </w:rPr>
        <w:t>Лельчицкого</w:t>
      </w:r>
      <w:r w:rsidRPr="00885539">
        <w:rPr>
          <w:rFonts w:ascii="Times New Roman" w:hAnsi="Times New Roman"/>
          <w:sz w:val="30"/>
          <w:szCs w:val="30"/>
        </w:rPr>
        <w:t xml:space="preserve"> районного Совета депутатов от </w:t>
      </w:r>
      <w:r>
        <w:rPr>
          <w:rFonts w:ascii="Times New Roman" w:hAnsi="Times New Roman"/>
          <w:sz w:val="30"/>
          <w:szCs w:val="30"/>
        </w:rPr>
        <w:t>31</w:t>
      </w:r>
      <w:r w:rsidRPr="00885539">
        <w:rPr>
          <w:rFonts w:ascii="Times New Roman" w:hAnsi="Times New Roman"/>
          <w:sz w:val="30"/>
          <w:szCs w:val="30"/>
        </w:rPr>
        <w:t> </w:t>
      </w:r>
      <w:r>
        <w:rPr>
          <w:rFonts w:ascii="Times New Roman" w:hAnsi="Times New Roman"/>
          <w:sz w:val="30"/>
          <w:szCs w:val="30"/>
        </w:rPr>
        <w:t>марта</w:t>
      </w:r>
      <w:r w:rsidRPr="00885539">
        <w:rPr>
          <w:rFonts w:ascii="Times New Roman" w:hAnsi="Times New Roman"/>
          <w:sz w:val="30"/>
          <w:szCs w:val="30"/>
        </w:rPr>
        <w:t xml:space="preserve"> 201</w:t>
      </w:r>
      <w:r>
        <w:rPr>
          <w:rFonts w:ascii="Times New Roman" w:hAnsi="Times New Roman"/>
          <w:sz w:val="30"/>
          <w:szCs w:val="30"/>
        </w:rPr>
        <w:t>6</w:t>
      </w:r>
      <w:r w:rsidRPr="00885539">
        <w:rPr>
          <w:rFonts w:ascii="Times New Roman" w:hAnsi="Times New Roman"/>
          <w:sz w:val="30"/>
          <w:szCs w:val="30"/>
        </w:rPr>
        <w:t> г. № </w:t>
      </w:r>
      <w:r>
        <w:rPr>
          <w:rFonts w:ascii="Times New Roman" w:hAnsi="Times New Roman"/>
          <w:sz w:val="30"/>
          <w:szCs w:val="30"/>
        </w:rPr>
        <w:t>67</w:t>
      </w:r>
      <w:r w:rsidRPr="00885539">
        <w:rPr>
          <w:rFonts w:ascii="Times New Roman" w:hAnsi="Times New Roman"/>
          <w:sz w:val="30"/>
          <w:szCs w:val="30"/>
        </w:rPr>
        <w:t xml:space="preserve"> </w:t>
      </w:r>
      <w:r w:rsidRPr="00DA273C">
        <w:rPr>
          <w:rFonts w:ascii="Times New Roman" w:hAnsi="Times New Roman"/>
          <w:sz w:val="30"/>
          <w:szCs w:val="30"/>
        </w:rPr>
        <w:t>«О внесении изменения в решение Лельчицкого районного Совета де</w:t>
      </w:r>
      <w:r w:rsidR="00B369DF">
        <w:rPr>
          <w:rFonts w:ascii="Times New Roman" w:hAnsi="Times New Roman"/>
          <w:sz w:val="30"/>
          <w:szCs w:val="30"/>
        </w:rPr>
        <w:t>путатов от 29 мая 2014 г. № 13».</w:t>
      </w:r>
    </w:p>
    <w:p w:rsidR="00885539" w:rsidRPr="00885539" w:rsidRDefault="00885539" w:rsidP="0088553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885539">
        <w:rPr>
          <w:rFonts w:ascii="Times New Roman" w:hAnsi="Times New Roman"/>
          <w:sz w:val="30"/>
          <w:szCs w:val="30"/>
        </w:rPr>
        <w:t>5. Настоящее решение вступает в силу после его официального опубликования.</w:t>
      </w:r>
    </w:p>
    <w:p w:rsidR="00A80A55" w:rsidRDefault="00A80A55" w:rsidP="00885539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R="009E2B30" w:rsidRPr="00885539" w:rsidRDefault="004E145F" w:rsidP="004E145F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Председатель</w:t>
      </w:r>
      <w:r>
        <w:rPr>
          <w:rFonts w:ascii="Times New Roman" w:hAnsi="Times New Roman"/>
          <w:sz w:val="30"/>
          <w:szCs w:val="30"/>
        </w:rPr>
        <w:tab/>
        <w:t>Т.А.Беспалая</w:t>
      </w:r>
    </w:p>
    <w:sectPr w:rsidR="009E2B30" w:rsidRPr="00885539" w:rsidSect="009E2B30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A99" w:rsidRDefault="00586A99" w:rsidP="00885539">
      <w:pPr>
        <w:spacing w:after="0" w:line="240" w:lineRule="auto"/>
      </w:pPr>
      <w:r>
        <w:separator/>
      </w:r>
    </w:p>
  </w:endnote>
  <w:endnote w:type="continuationSeparator" w:id="1">
    <w:p w:rsidR="00586A99" w:rsidRDefault="00586A99" w:rsidP="00885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A99" w:rsidRDefault="00586A99" w:rsidP="00885539">
      <w:pPr>
        <w:spacing w:after="0" w:line="240" w:lineRule="auto"/>
      </w:pPr>
      <w:r>
        <w:separator/>
      </w:r>
    </w:p>
  </w:footnote>
  <w:footnote w:type="continuationSeparator" w:id="1">
    <w:p w:rsidR="00586A99" w:rsidRDefault="00586A99" w:rsidP="00885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539" w:rsidRDefault="00A423FA" w:rsidP="00A80A5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8553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85539" w:rsidRDefault="0088553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2CB" w:rsidRPr="009E2B30" w:rsidRDefault="00A423FA">
    <w:pPr>
      <w:pStyle w:val="a3"/>
      <w:jc w:val="center"/>
      <w:rPr>
        <w:rFonts w:ascii="Times New Roman" w:hAnsi="Times New Roman"/>
        <w:sz w:val="24"/>
        <w:szCs w:val="24"/>
      </w:rPr>
    </w:pPr>
    <w:r w:rsidRPr="009E2B30">
      <w:rPr>
        <w:rFonts w:ascii="Times New Roman" w:hAnsi="Times New Roman"/>
        <w:sz w:val="24"/>
        <w:szCs w:val="24"/>
      </w:rPr>
      <w:fldChar w:fldCharType="begin"/>
    </w:r>
    <w:r w:rsidR="007772CB" w:rsidRPr="009E2B30">
      <w:rPr>
        <w:rFonts w:ascii="Times New Roman" w:hAnsi="Times New Roman"/>
        <w:sz w:val="24"/>
        <w:szCs w:val="24"/>
      </w:rPr>
      <w:instrText>PAGE   \* MERGEFORMAT</w:instrText>
    </w:r>
    <w:r w:rsidRPr="009E2B30">
      <w:rPr>
        <w:rFonts w:ascii="Times New Roman" w:hAnsi="Times New Roman"/>
        <w:sz w:val="24"/>
        <w:szCs w:val="24"/>
      </w:rPr>
      <w:fldChar w:fldCharType="separate"/>
    </w:r>
    <w:r w:rsidR="00572C09">
      <w:rPr>
        <w:rFonts w:ascii="Times New Roman" w:hAnsi="Times New Roman"/>
        <w:noProof/>
        <w:sz w:val="24"/>
        <w:szCs w:val="24"/>
      </w:rPr>
      <w:t>2</w:t>
    </w:r>
    <w:r w:rsidRPr="009E2B30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539"/>
    <w:rsid w:val="001054F3"/>
    <w:rsid w:val="00390694"/>
    <w:rsid w:val="004E145F"/>
    <w:rsid w:val="00572C09"/>
    <w:rsid w:val="00585CCE"/>
    <w:rsid w:val="00586A99"/>
    <w:rsid w:val="00604328"/>
    <w:rsid w:val="006A55E9"/>
    <w:rsid w:val="007164FA"/>
    <w:rsid w:val="0077075B"/>
    <w:rsid w:val="007772CB"/>
    <w:rsid w:val="00885539"/>
    <w:rsid w:val="009C1CEF"/>
    <w:rsid w:val="009E2B30"/>
    <w:rsid w:val="00A309A2"/>
    <w:rsid w:val="00A423FA"/>
    <w:rsid w:val="00A80A55"/>
    <w:rsid w:val="00AD578A"/>
    <w:rsid w:val="00B369DF"/>
    <w:rsid w:val="00DA273C"/>
    <w:rsid w:val="00E70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8D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885539"/>
    <w:pPr>
      <w:spacing w:before="240" w:after="240" w:line="240" w:lineRule="auto"/>
      <w:ind w:right="2268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point">
    <w:name w:val="point"/>
    <w:basedOn w:val="a"/>
    <w:rsid w:val="00885539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885539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885539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885539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88553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ame">
    <w:name w:val="name"/>
    <w:rsid w:val="00885539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885539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885539"/>
    <w:rPr>
      <w:rFonts w:ascii="Times New Roman" w:hAnsi="Times New Roman" w:cs="Times New Roman" w:hint="default"/>
    </w:rPr>
  </w:style>
  <w:style w:type="character" w:customStyle="1" w:styleId="number">
    <w:name w:val="number"/>
    <w:rsid w:val="00885539"/>
    <w:rPr>
      <w:rFonts w:ascii="Times New Roman" w:hAnsi="Times New Roman" w:cs="Times New Roman" w:hint="default"/>
    </w:rPr>
  </w:style>
  <w:style w:type="character" w:customStyle="1" w:styleId="post">
    <w:name w:val="post"/>
    <w:rsid w:val="0088553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rsid w:val="00885539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85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5539"/>
  </w:style>
  <w:style w:type="paragraph" w:styleId="a5">
    <w:name w:val="footer"/>
    <w:basedOn w:val="a"/>
    <w:link w:val="a6"/>
    <w:uiPriority w:val="99"/>
    <w:unhideWhenUsed/>
    <w:rsid w:val="00885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5539"/>
  </w:style>
  <w:style w:type="character" w:styleId="a7">
    <w:name w:val="page number"/>
    <w:uiPriority w:val="99"/>
    <w:semiHidden/>
    <w:unhideWhenUsed/>
    <w:rsid w:val="00885539"/>
  </w:style>
  <w:style w:type="paragraph" w:styleId="a8">
    <w:name w:val="Balloon Text"/>
    <w:basedOn w:val="a"/>
    <w:link w:val="a9"/>
    <w:uiPriority w:val="99"/>
    <w:semiHidden/>
    <w:unhideWhenUsed/>
    <w:rsid w:val="00B369DF"/>
    <w:pPr>
      <w:spacing w:after="0" w:line="240" w:lineRule="auto"/>
    </w:pPr>
    <w:rPr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B369DF"/>
    <w:rPr>
      <w:sz w:val="18"/>
      <w:szCs w:val="18"/>
      <w:lang w:eastAsia="en-US"/>
    </w:rPr>
  </w:style>
  <w:style w:type="paragraph" w:customStyle="1" w:styleId="ConsPlusTitle">
    <w:name w:val="ConsPlusTitle"/>
    <w:uiPriority w:val="99"/>
    <w:rsid w:val="009E2B3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No Spacing"/>
    <w:uiPriority w:val="1"/>
    <w:qFormat/>
    <w:rsid w:val="009E2B30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FB0E0-19EC-4514-8C10-3BC1FA25E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1306</Words>
  <Characters>7448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2019-11-18T06:03:00Z</cp:lastPrinted>
  <dcterms:created xsi:type="dcterms:W3CDTF">2019-10-25T12:36:00Z</dcterms:created>
  <dcterms:modified xsi:type="dcterms:W3CDTF">2019-11-21T09:54:00Z</dcterms:modified>
</cp:coreProperties>
</file>