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DBA" w:rsidRDefault="007D7347" w:rsidP="00491C4C">
      <w:pPr>
        <w:autoSpaceDE w:val="0"/>
        <w:autoSpaceDN w:val="0"/>
        <w:adjustRightInd w:val="0"/>
        <w:spacing w:before="120"/>
        <w:ind w:firstLine="709"/>
        <w:jc w:val="right"/>
        <w:rPr>
          <w:szCs w:val="30"/>
        </w:rPr>
      </w:pPr>
      <w:r>
        <w:rPr>
          <w:szCs w:val="30"/>
        </w:rPr>
        <w:t xml:space="preserve"> </w:t>
      </w:r>
    </w:p>
    <w:p w:rsidR="00213DBA" w:rsidRPr="00213DBA" w:rsidRDefault="00213DBA" w:rsidP="00213DBA">
      <w:pPr>
        <w:ind w:firstLine="720"/>
        <w:jc w:val="center"/>
        <w:rPr>
          <w:b/>
          <w:szCs w:val="30"/>
        </w:rPr>
      </w:pPr>
      <w:r w:rsidRPr="00213DBA">
        <w:rPr>
          <w:b/>
          <w:szCs w:val="30"/>
        </w:rPr>
        <w:t>Новации в применении и использовании кассового оборудования и платежных терминалов.</w:t>
      </w:r>
    </w:p>
    <w:p w:rsidR="00213DBA" w:rsidRPr="00213DBA" w:rsidRDefault="00213DBA" w:rsidP="00213DBA">
      <w:pPr>
        <w:ind w:firstLine="709"/>
        <w:jc w:val="both"/>
        <w:rPr>
          <w:szCs w:val="30"/>
        </w:rPr>
      </w:pPr>
      <w:r w:rsidRPr="00213DBA">
        <w:rPr>
          <w:szCs w:val="30"/>
        </w:rPr>
        <w:t xml:space="preserve">Основным документом, регулирующим порядок использования кассового оборудования, платежных терминалов и приема наличных денежных средств при осуществлении расчетов при продаже товаров, выполнении работ, оказании услуг является постановление Совета Министров Республики Беларусь и Национального банка Республики Беларусь от 6 июля </w:t>
      </w:r>
      <w:smartTag w:uri="urn:schemas-microsoft-com:office:smarttags" w:element="metricconverter">
        <w:smartTagPr>
          <w:attr w:name="ProductID" w:val="2011 г"/>
        </w:smartTagPr>
        <w:r w:rsidRPr="00213DBA">
          <w:rPr>
            <w:szCs w:val="30"/>
          </w:rPr>
          <w:t>2011 г</w:t>
        </w:r>
      </w:smartTag>
      <w:r w:rsidRPr="00213DBA">
        <w:rPr>
          <w:szCs w:val="30"/>
        </w:rPr>
        <w:t>. № 924/16.</w:t>
      </w:r>
    </w:p>
    <w:p w:rsidR="00213DBA" w:rsidRPr="00213DBA" w:rsidRDefault="00213DBA" w:rsidP="00213DBA">
      <w:pPr>
        <w:autoSpaceDE w:val="0"/>
        <w:autoSpaceDN w:val="0"/>
        <w:adjustRightInd w:val="0"/>
        <w:ind w:firstLine="709"/>
        <w:jc w:val="both"/>
        <w:rPr>
          <w:szCs w:val="30"/>
        </w:rPr>
      </w:pPr>
      <w:r w:rsidRPr="00213DBA">
        <w:rPr>
          <w:szCs w:val="30"/>
        </w:rPr>
        <w:t xml:space="preserve">В целях реализации необходимых мер по наведению порядка на </w:t>
      </w:r>
      <w:r w:rsidRPr="00213DBA">
        <w:rPr>
          <w:b/>
          <w:bCs/>
          <w:szCs w:val="30"/>
        </w:rPr>
        <w:t>рынках</w:t>
      </w:r>
      <w:r w:rsidRPr="00213DBA">
        <w:rPr>
          <w:szCs w:val="30"/>
        </w:rPr>
        <w:t xml:space="preserve"> республики, улучшения условий проведения </w:t>
      </w:r>
      <w:r w:rsidRPr="00213DBA">
        <w:rPr>
          <w:b/>
          <w:bCs/>
          <w:szCs w:val="30"/>
        </w:rPr>
        <w:t>безналичных расчетов</w:t>
      </w:r>
      <w:r w:rsidRPr="00213DBA">
        <w:rPr>
          <w:szCs w:val="30"/>
        </w:rPr>
        <w:t xml:space="preserve"> юридическими лицами и индивидуальными предпринимателями с покупателями  за реализуемые товары (работы, услуги), а также совершенствования условий применения программных касс внесены изменения в действующий порядок постановлением от 15.11.2021 №647/11.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sz w:val="30"/>
          <w:szCs w:val="30"/>
        </w:rPr>
        <w:t xml:space="preserve">Большинство изменений вступают в силу 18 ноября </w:t>
      </w:r>
      <w:smartTag w:uri="urn:schemas-microsoft-com:office:smarttags" w:element="metricconverter">
        <w:smartTagPr>
          <w:attr w:name="ProductID" w:val="2021 г"/>
        </w:smartTagPr>
        <w:r w:rsidRPr="00213DBA">
          <w:rPr>
            <w:sz w:val="30"/>
            <w:szCs w:val="30"/>
          </w:rPr>
          <w:t>2021 г</w:t>
        </w:r>
      </w:smartTag>
      <w:r w:rsidRPr="00213DBA">
        <w:rPr>
          <w:sz w:val="30"/>
          <w:szCs w:val="30"/>
        </w:rPr>
        <w:t xml:space="preserve">. Отдельные поправки, внесенные в Положение об использовании кассового и иного оборудования при приеме средств платежа, начнут действовать с 18 мая, 18 июля, 18 августа </w:t>
      </w:r>
      <w:smartTag w:uri="urn:schemas-microsoft-com:office:smarttags" w:element="metricconverter">
        <w:smartTagPr>
          <w:attr w:name="ProductID" w:val="2022 г"/>
        </w:smartTagPr>
        <w:r w:rsidRPr="00213DBA">
          <w:rPr>
            <w:sz w:val="30"/>
            <w:szCs w:val="30"/>
          </w:rPr>
          <w:t>2022 г</w:t>
        </w:r>
      </w:smartTag>
      <w:r w:rsidRPr="00213DBA">
        <w:rPr>
          <w:sz w:val="30"/>
          <w:szCs w:val="30"/>
        </w:rPr>
        <w:t>.</w:t>
      </w:r>
    </w:p>
    <w:p w:rsidR="00213DBA" w:rsidRPr="00213DBA" w:rsidRDefault="00213DBA" w:rsidP="00213DBA">
      <w:pPr>
        <w:ind w:firstLine="709"/>
        <w:jc w:val="both"/>
        <w:rPr>
          <w:b/>
          <w:szCs w:val="30"/>
        </w:rPr>
      </w:pPr>
      <w:r w:rsidRPr="00213DBA">
        <w:rPr>
          <w:b/>
          <w:szCs w:val="30"/>
        </w:rPr>
        <w:t>Изменения, вступившие в силу с 18 ноября 2021 года: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  <w:u w:val="single"/>
        </w:rPr>
      </w:pPr>
      <w:r w:rsidRPr="00213DBA">
        <w:rPr>
          <w:rStyle w:val="ab"/>
          <w:sz w:val="30"/>
          <w:szCs w:val="30"/>
          <w:u w:val="single"/>
        </w:rPr>
        <w:t>С 18 ноября 2021 года: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sz w:val="30"/>
          <w:szCs w:val="30"/>
        </w:rPr>
        <w:t xml:space="preserve">1. В целях сокращения расходов организаций потребительской кооперации с 18.11.2021 разрешается использование одного </w:t>
      </w:r>
      <w:hyperlink r:id="rId8" w:history="1">
        <w:r w:rsidRPr="00213DBA">
          <w:rPr>
            <w:rStyle w:val="ac"/>
            <w:sz w:val="30"/>
            <w:szCs w:val="30"/>
          </w:rPr>
          <w:t>платежного терминала</w:t>
        </w:r>
      </w:hyperlink>
      <w:r w:rsidRPr="00213DBA">
        <w:rPr>
          <w:sz w:val="30"/>
          <w:szCs w:val="30"/>
        </w:rPr>
        <w:t xml:space="preserve"> при осуществлении одной организацией потребительской</w:t>
      </w:r>
      <w:r w:rsidRPr="00213DBA">
        <w:rPr>
          <w:b/>
          <w:sz w:val="30"/>
          <w:szCs w:val="30"/>
        </w:rPr>
        <w:t xml:space="preserve"> кооперации </w:t>
      </w:r>
      <w:r w:rsidRPr="00213DBA">
        <w:rPr>
          <w:sz w:val="30"/>
          <w:szCs w:val="30"/>
        </w:rPr>
        <w:t>розничной торговли в нескольких торговых объектах, расположенных на площадях одного здания. При этом такой организацией должна быть обеспечена возможность доставки платежного терминала к держателю банковской платежной карточки непосредственно в торговый объект, где производится оплата товара при использовании банковской платежной карточки;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sz w:val="30"/>
          <w:szCs w:val="30"/>
        </w:rPr>
        <w:t xml:space="preserve">2. Установлен </w:t>
      </w:r>
      <w:r w:rsidRPr="00213DBA">
        <w:rPr>
          <w:sz w:val="30"/>
          <w:szCs w:val="30"/>
          <w:u w:val="single"/>
        </w:rPr>
        <w:t>перечень видов деятельности</w:t>
      </w:r>
      <w:r w:rsidRPr="00213DBA">
        <w:rPr>
          <w:sz w:val="30"/>
          <w:szCs w:val="30"/>
        </w:rPr>
        <w:t xml:space="preserve"> (далее – Перечень), при осуществлении которых юридические лица и индивидуальные предприниматели вправе для обеспечения расчетов в безналичной форме предоставлять услугу инициирования платежа </w:t>
      </w:r>
      <w:r w:rsidRPr="00213DBA">
        <w:rPr>
          <w:rStyle w:val="ab"/>
          <w:sz w:val="30"/>
          <w:szCs w:val="30"/>
        </w:rPr>
        <w:t>только</w:t>
      </w:r>
      <w:r w:rsidRPr="00213DBA">
        <w:rPr>
          <w:sz w:val="30"/>
          <w:szCs w:val="30"/>
        </w:rPr>
        <w:t xml:space="preserve"> с использованием </w:t>
      </w:r>
      <w:r w:rsidRPr="00213DBA">
        <w:rPr>
          <w:sz w:val="30"/>
          <w:szCs w:val="30"/>
          <w:u w:val="single"/>
        </w:rPr>
        <w:t>QR-кодов и (или) мобильных приложений</w:t>
      </w:r>
      <w:r w:rsidRPr="00213DBA">
        <w:rPr>
          <w:sz w:val="30"/>
          <w:szCs w:val="30"/>
        </w:rPr>
        <w:t xml:space="preserve"> позволяющих в соответствии с требованиями банковского законодательства сформировать платежные инструкции, </w:t>
      </w:r>
      <w:r w:rsidRPr="00213DBA">
        <w:rPr>
          <w:sz w:val="30"/>
          <w:szCs w:val="30"/>
          <w:u w:val="single"/>
        </w:rPr>
        <w:t>без установки и использования платежного терминала</w:t>
      </w:r>
      <w:r w:rsidRPr="00213DBA">
        <w:rPr>
          <w:sz w:val="30"/>
          <w:szCs w:val="30"/>
        </w:rPr>
        <w:t>.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rStyle w:val="ad"/>
          <w:sz w:val="30"/>
          <w:szCs w:val="30"/>
        </w:rPr>
        <w:t>В Перечень включены: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rStyle w:val="ad"/>
          <w:sz w:val="30"/>
          <w:szCs w:val="30"/>
        </w:rPr>
        <w:t>розничная торговля новыми и подержанными автомобильными транспортными средствами, мотоциклами;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rStyle w:val="ad"/>
          <w:sz w:val="30"/>
          <w:szCs w:val="30"/>
        </w:rPr>
        <w:lastRenderedPageBreak/>
        <w:t>розничная торговля мехами и меховыми изделиями;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rStyle w:val="ad"/>
          <w:sz w:val="30"/>
          <w:szCs w:val="30"/>
        </w:rPr>
        <w:t>розничная торговля предметами антиквариата;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rStyle w:val="ad"/>
          <w:sz w:val="30"/>
          <w:szCs w:val="30"/>
        </w:rPr>
        <w:t>развозная торговля;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rStyle w:val="ad"/>
          <w:sz w:val="30"/>
          <w:szCs w:val="30"/>
        </w:rPr>
        <w:t>услуги агроэкотуризма;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rStyle w:val="ad"/>
          <w:sz w:val="30"/>
          <w:szCs w:val="30"/>
        </w:rPr>
        <w:t>услуги ксерокопирования и сканирования;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rStyle w:val="ad"/>
          <w:sz w:val="30"/>
          <w:szCs w:val="30"/>
        </w:rPr>
        <w:t>аренда легковых и грузовых автомобилей без водителя;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rStyle w:val="ad"/>
          <w:sz w:val="30"/>
          <w:szCs w:val="30"/>
        </w:rPr>
        <w:t>деятельность хостелов (молодежных гостиниц);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  <w:r w:rsidRPr="00213DBA">
        <w:rPr>
          <w:rStyle w:val="ad"/>
          <w:sz w:val="30"/>
          <w:szCs w:val="30"/>
        </w:rPr>
        <w:t>услуги по доставке продукции общественного питания;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rStyle w:val="word-wrapper"/>
          <w:color w:val="242424"/>
          <w:sz w:val="30"/>
          <w:szCs w:val="30"/>
        </w:rPr>
      </w:pPr>
      <w:r w:rsidRPr="00213DBA">
        <w:rPr>
          <w:rStyle w:val="word-wrapper"/>
          <w:color w:val="242424"/>
          <w:sz w:val="30"/>
          <w:szCs w:val="30"/>
        </w:rPr>
        <w:t xml:space="preserve">3. </w:t>
      </w:r>
      <w:r w:rsidRPr="00213DBA">
        <w:rPr>
          <w:sz w:val="30"/>
          <w:szCs w:val="30"/>
        </w:rPr>
        <w:t>В целях оптимизации условий проведения безналичных расчетов и</w:t>
      </w:r>
      <w:r w:rsidRPr="00213DBA">
        <w:rPr>
          <w:rStyle w:val="word-wrapper"/>
          <w:color w:val="242424"/>
          <w:sz w:val="30"/>
          <w:szCs w:val="30"/>
        </w:rPr>
        <w:t xml:space="preserve">ндивидуальным предпринимателям, организациям, которые относятся к субъектам малого предпринимательства, а также организациям потребительской кооперации в случаях, когда они обязаны использовать платежные терминалы, предоставлена возможность применять терминалы, которые обеспечивают прием к оплате </w:t>
      </w:r>
      <w:r w:rsidRPr="00213DBA">
        <w:rPr>
          <w:rStyle w:val="word-wrapper"/>
          <w:bCs/>
          <w:color w:val="242424"/>
          <w:sz w:val="30"/>
          <w:szCs w:val="30"/>
        </w:rPr>
        <w:t>только бесконтактных</w:t>
      </w:r>
      <w:r w:rsidRPr="00213DBA">
        <w:rPr>
          <w:rStyle w:val="fake-non-breaking-space"/>
          <w:color w:val="242424"/>
          <w:sz w:val="30"/>
          <w:szCs w:val="30"/>
        </w:rPr>
        <w:t> </w:t>
      </w:r>
      <w:r w:rsidRPr="00213DBA">
        <w:rPr>
          <w:rStyle w:val="word-wrapper"/>
          <w:color w:val="242424"/>
          <w:sz w:val="30"/>
          <w:szCs w:val="30"/>
        </w:rPr>
        <w:t>банковских платежных.</w:t>
      </w:r>
    </w:p>
    <w:p w:rsidR="00213DBA" w:rsidRPr="00213DBA" w:rsidRDefault="00213DBA" w:rsidP="00213DBA">
      <w:pPr>
        <w:pStyle w:val="p-normalng-scope"/>
        <w:shd w:val="clear" w:color="auto" w:fill="FFFFFF"/>
        <w:spacing w:before="0" w:beforeAutospacing="0" w:after="0" w:afterAutospacing="0"/>
        <w:ind w:firstLine="709"/>
        <w:jc w:val="both"/>
        <w:rPr>
          <w:iCs/>
          <w:sz w:val="30"/>
          <w:szCs w:val="30"/>
        </w:rPr>
      </w:pPr>
      <w:r w:rsidRPr="00213DBA">
        <w:rPr>
          <w:iCs/>
          <w:sz w:val="30"/>
          <w:szCs w:val="30"/>
        </w:rPr>
        <w:t xml:space="preserve">Данное новшество позволит оптимизировать расходы субъектов малого предпринимательства и организаций потребительской кооперации путем использования новой технологии международной платежной системы Visa - Tap To Phone, для использования которой допускается использовать смартфон в качестве платежного терминала. 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rStyle w:val="fake-non-breaking-space"/>
          <w:color w:val="242424"/>
          <w:sz w:val="30"/>
          <w:szCs w:val="30"/>
        </w:rPr>
        <w:t> 4</w:t>
      </w:r>
      <w:r w:rsidRPr="00213DBA">
        <w:rPr>
          <w:sz w:val="30"/>
          <w:szCs w:val="30"/>
        </w:rPr>
        <w:t xml:space="preserve">. В целях обеспечения защиты прав покупателей с 18 ноября 2021 года вводится обязанность при возврате покупателю денежных средств, уплаченных за товар (работу, услугу), выдавать покупателю  сформированный на </w:t>
      </w:r>
      <w:hyperlink r:id="rId9" w:history="1">
        <w:r w:rsidRPr="00213DBA">
          <w:rPr>
            <w:rStyle w:val="ac"/>
            <w:sz w:val="30"/>
            <w:szCs w:val="30"/>
          </w:rPr>
          <w:t>кассовом оборудовании</w:t>
        </w:r>
      </w:hyperlink>
      <w:r w:rsidRPr="00213DBA">
        <w:rPr>
          <w:sz w:val="30"/>
          <w:szCs w:val="30"/>
        </w:rPr>
        <w:t xml:space="preserve"> документ, подтверждающий совершение операции регистрации факта возврата денежных средств;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sz w:val="30"/>
          <w:szCs w:val="30"/>
        </w:rPr>
        <w:t xml:space="preserve">5. </w:t>
      </w:r>
      <w:r w:rsidRPr="00213DBA">
        <w:rPr>
          <w:rStyle w:val="h-normal"/>
          <w:color w:val="242424"/>
          <w:sz w:val="30"/>
          <w:szCs w:val="30"/>
        </w:rPr>
        <w:t xml:space="preserve">Закреплено, что такой реквизит, как "наименование товара" обязателен в платежном документе, который формируется кассовым аппаратом или программной кассой, обеспечивающими дифференцированный учет данных о товарах, при их продаже в торговых объектах с торговой площадью </w:t>
      </w:r>
      <w:smartTag w:uri="urn:schemas-microsoft-com:office:smarttags" w:element="metricconverter">
        <w:smartTagPr>
          <w:attr w:name="ProductID" w:val="200 кв. м"/>
        </w:smartTagPr>
        <w:r w:rsidRPr="00213DBA">
          <w:rPr>
            <w:rStyle w:val="h-normal"/>
            <w:color w:val="242424"/>
            <w:sz w:val="30"/>
            <w:szCs w:val="30"/>
          </w:rPr>
          <w:t>650 кв. м</w:t>
        </w:r>
      </w:smartTag>
      <w:r w:rsidRPr="00213DBA">
        <w:rPr>
          <w:rStyle w:val="h-normal"/>
          <w:color w:val="242424"/>
          <w:sz w:val="30"/>
          <w:szCs w:val="30"/>
        </w:rPr>
        <w:t xml:space="preserve"> и более.</w:t>
      </w:r>
    </w:p>
    <w:p w:rsidR="00213DBA" w:rsidRPr="00213DBA" w:rsidRDefault="00213DBA" w:rsidP="00213DBA">
      <w:pPr>
        <w:tabs>
          <w:tab w:val="left" w:pos="6887"/>
        </w:tabs>
        <w:ind w:firstLine="709"/>
        <w:jc w:val="both"/>
        <w:rPr>
          <w:rStyle w:val="h-normal"/>
          <w:color w:val="242424"/>
          <w:szCs w:val="30"/>
        </w:rPr>
      </w:pPr>
      <w:r w:rsidRPr="00213DBA">
        <w:rPr>
          <w:rStyle w:val="h-normal"/>
          <w:color w:val="242424"/>
          <w:szCs w:val="30"/>
        </w:rPr>
        <w:t>Отметим, что это не является новшеством. Такое требование в части кассового оборудования предусмотрено в других нормативных актах законодательства.</w:t>
      </w:r>
    </w:p>
    <w:p w:rsidR="00213DBA" w:rsidRPr="00213DBA" w:rsidRDefault="00213DBA" w:rsidP="00213DBA">
      <w:pPr>
        <w:pStyle w:val="p-normaltext-indent0ptng-scope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213DBA">
        <w:rPr>
          <w:rStyle w:val="fake-non-breaking-space"/>
          <w:color w:val="242424"/>
          <w:sz w:val="30"/>
          <w:szCs w:val="30"/>
        </w:rPr>
        <w:t>  </w:t>
      </w:r>
      <w:r w:rsidRPr="00213DBA">
        <w:rPr>
          <w:rStyle w:val="font-weightboldfont-styleitalic"/>
          <w:b/>
          <w:bCs/>
          <w:i/>
          <w:iCs/>
          <w:color w:val="242424"/>
          <w:sz w:val="30"/>
          <w:szCs w:val="30"/>
        </w:rPr>
        <w:t>Примечание</w:t>
      </w:r>
    </w:p>
    <w:p w:rsidR="00213DBA" w:rsidRPr="00213DBA" w:rsidRDefault="00213DBA" w:rsidP="00213DBA">
      <w:pPr>
        <w:pStyle w:val="p-normalng-scopesplit-by-words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 w:rsidRPr="00213DBA">
        <w:rPr>
          <w:rStyle w:val="word-wrapper"/>
          <w:i/>
          <w:iCs/>
          <w:color w:val="242424"/>
          <w:sz w:val="30"/>
          <w:szCs w:val="30"/>
        </w:rPr>
        <w:t xml:space="preserve">С 10.04.2022 уменьшается значение торговой площади с </w:t>
      </w:r>
      <w:smartTag w:uri="urn:schemas-microsoft-com:office:smarttags" w:element="metricconverter">
        <w:smartTagPr>
          <w:attr w:name="ProductID" w:val="200 кв. м"/>
        </w:smartTagPr>
        <w:r w:rsidRPr="00213DBA">
          <w:rPr>
            <w:rStyle w:val="word-wrapper"/>
            <w:i/>
            <w:iCs/>
            <w:color w:val="242424"/>
            <w:sz w:val="30"/>
            <w:szCs w:val="30"/>
          </w:rPr>
          <w:t>650 кв. м</w:t>
        </w:r>
      </w:smartTag>
      <w:r w:rsidRPr="00213DBA">
        <w:rPr>
          <w:rStyle w:val="word-wrapper"/>
          <w:i/>
          <w:iCs/>
          <w:color w:val="242424"/>
          <w:sz w:val="30"/>
          <w:szCs w:val="30"/>
        </w:rPr>
        <w:t xml:space="preserve"> до </w:t>
      </w:r>
      <w:smartTag w:uri="urn:schemas-microsoft-com:office:smarttags" w:element="metricconverter">
        <w:smartTagPr>
          <w:attr w:name="ProductID" w:val="200 кв. м"/>
        </w:smartTagPr>
        <w:r w:rsidRPr="00213DBA">
          <w:rPr>
            <w:rStyle w:val="word-wrapper"/>
            <w:i/>
            <w:iCs/>
            <w:color w:val="242424"/>
            <w:sz w:val="30"/>
            <w:szCs w:val="30"/>
          </w:rPr>
          <w:t>200 кв. м</w:t>
        </w:r>
      </w:smartTag>
      <w:r w:rsidRPr="00213DBA">
        <w:rPr>
          <w:rStyle w:val="word-wrapper"/>
          <w:i/>
          <w:iCs/>
          <w:color w:val="242424"/>
          <w:sz w:val="30"/>
          <w:szCs w:val="30"/>
        </w:rPr>
        <w:t xml:space="preserve"> для целей обязательного ведения дифференцированного учета товаров в розничной торговле, за исключением объектов потребительской кооперации, расположенных на территории сельской местности. Дифференцированный учет - автоматизированный учет, предусматривающий наличие у организации и ИП информации о </w:t>
      </w:r>
      <w:r w:rsidRPr="00213DBA">
        <w:rPr>
          <w:rStyle w:val="word-wrapper"/>
          <w:i/>
          <w:iCs/>
          <w:color w:val="242424"/>
          <w:sz w:val="30"/>
          <w:szCs w:val="30"/>
        </w:rPr>
        <w:lastRenderedPageBreak/>
        <w:t>наименовании, количестве и стоимости предлагаемых к реализации товаров и реализуемых товарах в торговых объектах.</w:t>
      </w:r>
    </w:p>
    <w:p w:rsidR="00213DBA" w:rsidRPr="00213DBA" w:rsidRDefault="00213DBA" w:rsidP="00213DBA">
      <w:pPr>
        <w:tabs>
          <w:tab w:val="left" w:pos="8789"/>
          <w:tab w:val="left" w:pos="9356"/>
        </w:tabs>
        <w:ind w:firstLine="709"/>
        <w:jc w:val="both"/>
        <w:rPr>
          <w:bCs/>
          <w:szCs w:val="30"/>
        </w:rPr>
      </w:pPr>
      <w:r w:rsidRPr="00213DBA">
        <w:rPr>
          <w:szCs w:val="30"/>
        </w:rPr>
        <w:t xml:space="preserve">6. Для обеспечения достоверной информации и учета кассового оборудования в системе контроля кассового оборудования (далее – СККО), в том числе о выручке субъектов хозяйствования в разрезе торговых объектов, </w:t>
      </w:r>
      <w:r w:rsidRPr="00213DBA">
        <w:rPr>
          <w:bCs/>
          <w:szCs w:val="30"/>
        </w:rPr>
        <w:t xml:space="preserve">с 18.11.2021 </w:t>
      </w:r>
      <w:r w:rsidRPr="00213DBA">
        <w:rPr>
          <w:szCs w:val="30"/>
        </w:rPr>
        <w:t xml:space="preserve">в СККО помимо места установки кассового оборудования </w:t>
      </w:r>
      <w:r w:rsidRPr="00213DBA">
        <w:rPr>
          <w:bCs/>
          <w:szCs w:val="30"/>
        </w:rPr>
        <w:t xml:space="preserve">должна содержаться информация о месте его использования. </w:t>
      </w:r>
    </w:p>
    <w:p w:rsidR="00213DBA" w:rsidRPr="00213DBA" w:rsidRDefault="00213DBA" w:rsidP="00213DBA">
      <w:pPr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 w:rsidRPr="00213DBA">
        <w:rPr>
          <w:szCs w:val="30"/>
        </w:rPr>
        <w:t xml:space="preserve">В этой связи обращаем внимание субъектов хозяйствования на необходимость обращения в республиканское унитарное предприятие «Информационно-издательский центр по налогам и сборам» для </w:t>
      </w:r>
      <w:r w:rsidRPr="00213DBA">
        <w:rPr>
          <w:szCs w:val="30"/>
        </w:rPr>
        <w:br/>
        <w:t xml:space="preserve">внесения  информации о месте </w:t>
      </w:r>
      <w:r w:rsidRPr="00213DBA">
        <w:rPr>
          <w:bCs/>
          <w:szCs w:val="30"/>
        </w:rPr>
        <w:t xml:space="preserve">использования </w:t>
      </w:r>
      <w:r w:rsidRPr="00213DBA">
        <w:rPr>
          <w:szCs w:val="30"/>
        </w:rPr>
        <w:t xml:space="preserve">кассового оборудования в систему контроля кассового оборудования  (СККО). 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  <w:u w:val="single"/>
        </w:rPr>
      </w:pPr>
      <w:r w:rsidRPr="00213DBA">
        <w:rPr>
          <w:rStyle w:val="ab"/>
          <w:sz w:val="30"/>
          <w:szCs w:val="30"/>
          <w:u w:val="single"/>
        </w:rPr>
        <w:t>С 18 мая 2022 года: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b/>
          <w:sz w:val="30"/>
          <w:szCs w:val="30"/>
        </w:rPr>
      </w:pPr>
      <w:r w:rsidRPr="00213DBA">
        <w:rPr>
          <w:b/>
          <w:sz w:val="30"/>
          <w:szCs w:val="30"/>
          <w:lang w:val="en-US"/>
        </w:rPr>
        <w:t>C</w:t>
      </w:r>
      <w:r w:rsidRPr="00213DBA">
        <w:rPr>
          <w:b/>
          <w:sz w:val="30"/>
          <w:szCs w:val="30"/>
        </w:rPr>
        <w:t>убъекты предпринимательской деятельности, осуществляющие розничную торговлю продовольственными товарами, в том числе сельскохозяйственной продукцией, на ярмарках, на торговых местах на рынках, обязаны использовать кассовое оборудование.</w:t>
      </w:r>
    </w:p>
    <w:p w:rsidR="00213DBA" w:rsidRPr="00213DBA" w:rsidRDefault="00213DBA" w:rsidP="00213DBA">
      <w:pPr>
        <w:ind w:firstLine="709"/>
        <w:jc w:val="both"/>
        <w:rPr>
          <w:szCs w:val="30"/>
        </w:rPr>
      </w:pPr>
      <w:r w:rsidRPr="00213DBA">
        <w:rPr>
          <w:szCs w:val="30"/>
        </w:rPr>
        <w:t>Учитывая вносимые изменения, для обеспечения требований законодательства субъектам хозяйствования необходимо заблаговременно:</w:t>
      </w:r>
    </w:p>
    <w:p w:rsidR="00213DBA" w:rsidRPr="00213DBA" w:rsidRDefault="00213DBA" w:rsidP="00213DBA">
      <w:pPr>
        <w:numPr>
          <w:ilvl w:val="0"/>
          <w:numId w:val="2"/>
        </w:numPr>
        <w:tabs>
          <w:tab w:val="clear" w:pos="1429"/>
        </w:tabs>
        <w:ind w:left="0" w:firstLine="709"/>
        <w:jc w:val="both"/>
        <w:rPr>
          <w:szCs w:val="30"/>
        </w:rPr>
      </w:pPr>
      <w:r w:rsidRPr="00213DBA">
        <w:rPr>
          <w:szCs w:val="30"/>
        </w:rPr>
        <w:t>приобрести кассовое оборудование (кассовые аппараты либо программные кассы);</w:t>
      </w:r>
    </w:p>
    <w:p w:rsidR="00213DBA" w:rsidRPr="00213DBA" w:rsidRDefault="00213DBA" w:rsidP="00213DBA">
      <w:pPr>
        <w:numPr>
          <w:ilvl w:val="0"/>
          <w:numId w:val="2"/>
        </w:numPr>
        <w:tabs>
          <w:tab w:val="clear" w:pos="1429"/>
        </w:tabs>
        <w:ind w:left="0" w:firstLine="709"/>
        <w:jc w:val="both"/>
        <w:rPr>
          <w:szCs w:val="30"/>
        </w:rPr>
      </w:pPr>
      <w:r w:rsidRPr="00213DBA">
        <w:rPr>
          <w:szCs w:val="30"/>
        </w:rPr>
        <w:t>заключить с РУП «Информационно-издательский центр по налогам и сборам» гражданско-правовой договор на регистрацию и информационное обслуживание кассового оборудования в СККО.</w:t>
      </w:r>
    </w:p>
    <w:p w:rsidR="00213DBA" w:rsidRPr="00213DBA" w:rsidRDefault="00213DBA" w:rsidP="00213DBA">
      <w:pPr>
        <w:ind w:firstLine="709"/>
        <w:jc w:val="both"/>
        <w:rPr>
          <w:szCs w:val="30"/>
        </w:rPr>
      </w:pPr>
      <w:r w:rsidRPr="00213DBA">
        <w:rPr>
          <w:szCs w:val="30"/>
        </w:rPr>
        <w:t>Кроме того, индивидуальным предпринимателям, не имеющим текущего</w:t>
      </w:r>
      <w:r w:rsidRPr="00213DBA">
        <w:rPr>
          <w:rStyle w:val="itemtext1"/>
          <w:rFonts w:ascii="Times New Roman" w:hAnsi="Times New Roman"/>
          <w:sz w:val="30"/>
          <w:szCs w:val="30"/>
        </w:rPr>
        <w:t xml:space="preserve"> (расчетного) счета в банке, у которых возникнет обязанность </w:t>
      </w:r>
      <w:r w:rsidRPr="00213DBA">
        <w:rPr>
          <w:szCs w:val="30"/>
        </w:rPr>
        <w:t xml:space="preserve">использования кассового оборудования, </w:t>
      </w:r>
      <w:r w:rsidRPr="00213DBA">
        <w:rPr>
          <w:b/>
          <w:szCs w:val="30"/>
        </w:rPr>
        <w:t xml:space="preserve">необходимо будет </w:t>
      </w:r>
      <w:r w:rsidRPr="00213DBA">
        <w:rPr>
          <w:rStyle w:val="itemtext1"/>
          <w:rFonts w:ascii="Times New Roman" w:hAnsi="Times New Roman"/>
          <w:b/>
          <w:sz w:val="30"/>
          <w:szCs w:val="30"/>
        </w:rPr>
        <w:t xml:space="preserve">открыть </w:t>
      </w:r>
      <w:r w:rsidRPr="00213DBA">
        <w:rPr>
          <w:b/>
          <w:szCs w:val="30"/>
        </w:rPr>
        <w:t>такой</w:t>
      </w:r>
      <w:r w:rsidRPr="00213DBA">
        <w:rPr>
          <w:rStyle w:val="itemtext1"/>
          <w:rFonts w:ascii="Times New Roman" w:hAnsi="Times New Roman"/>
          <w:b/>
          <w:sz w:val="30"/>
          <w:szCs w:val="30"/>
        </w:rPr>
        <w:t xml:space="preserve"> счет</w:t>
      </w:r>
      <w:r w:rsidRPr="00213DBA">
        <w:rPr>
          <w:szCs w:val="30"/>
        </w:rPr>
        <w:t xml:space="preserve"> в соответствии с требованиями пункта 1 Указа Президента Республики Беларусь от 22 февраля </w:t>
      </w:r>
      <w:smartTag w:uri="urn:schemas-microsoft-com:office:smarttags" w:element="metricconverter">
        <w:smartTagPr>
          <w:attr w:name="ProductID" w:val="2000 г"/>
        </w:smartTagPr>
        <w:r w:rsidRPr="00213DBA">
          <w:rPr>
            <w:szCs w:val="30"/>
          </w:rPr>
          <w:t>2000 г</w:t>
        </w:r>
      </w:smartTag>
      <w:r w:rsidRPr="00213DBA">
        <w:rPr>
          <w:szCs w:val="30"/>
        </w:rPr>
        <w:t>. № 82 «О некоторых мерах по упорядочению расчетов в Республике Беларусь».</w:t>
      </w:r>
    </w:p>
    <w:p w:rsidR="00213DBA" w:rsidRPr="00213DBA" w:rsidRDefault="00213DBA" w:rsidP="00213DBA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  <w:u w:val="single"/>
        </w:rPr>
      </w:pPr>
      <w:r w:rsidRPr="00213DBA">
        <w:rPr>
          <w:rStyle w:val="ab"/>
          <w:sz w:val="30"/>
          <w:szCs w:val="30"/>
          <w:u w:val="single"/>
        </w:rPr>
        <w:t>С 18 августа 2022 года:</w:t>
      </w:r>
    </w:p>
    <w:p w:rsidR="00213DBA" w:rsidRPr="00213DBA" w:rsidRDefault="00213DBA" w:rsidP="00213DBA">
      <w:pPr>
        <w:pStyle w:val="p-normalng-scopesplit-by-words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 w:rsidRPr="00213DBA">
        <w:rPr>
          <w:rStyle w:val="word-wrapper"/>
          <w:color w:val="242424"/>
          <w:sz w:val="30"/>
          <w:szCs w:val="30"/>
        </w:rPr>
        <w:t xml:space="preserve">Организации и ИП, которые используют кассовые аппараты, смогут при согласии покупателя (потребителя) формировать и выдавать покупателю (потребителю) платежный документ </w:t>
      </w:r>
      <w:r w:rsidRPr="00213DBA">
        <w:rPr>
          <w:rStyle w:val="word-wrapper"/>
          <w:b/>
          <w:bCs/>
          <w:color w:val="242424"/>
          <w:sz w:val="30"/>
          <w:szCs w:val="30"/>
        </w:rPr>
        <w:t>только</w:t>
      </w:r>
      <w:r w:rsidRPr="00213DBA">
        <w:rPr>
          <w:rStyle w:val="fake-non-breaking-space"/>
          <w:color w:val="242424"/>
          <w:sz w:val="30"/>
          <w:szCs w:val="30"/>
        </w:rPr>
        <w:t> </w:t>
      </w:r>
      <w:r w:rsidRPr="00213DBA">
        <w:rPr>
          <w:rStyle w:val="word-wrapper"/>
          <w:color w:val="242424"/>
          <w:sz w:val="30"/>
          <w:szCs w:val="30"/>
        </w:rPr>
        <w:t>в электронном виде. Состав сведений и способ выдачи такого платежного документа будут определены в требованиях к кассовым аппаратам.</w:t>
      </w:r>
    </w:p>
    <w:p w:rsidR="00213DBA" w:rsidRPr="00213DBA" w:rsidRDefault="00213DBA" w:rsidP="00213DBA">
      <w:pPr>
        <w:pStyle w:val="p-normalng-scopesplit-by-words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 w:rsidRPr="00213DBA">
        <w:rPr>
          <w:rStyle w:val="word-wrapper"/>
          <w:color w:val="242424"/>
          <w:sz w:val="30"/>
          <w:szCs w:val="30"/>
        </w:rPr>
        <w:t xml:space="preserve">Сейчас возможность формировать платежный документ в электронном виде предусмотрена для программных касс. При этом также </w:t>
      </w:r>
      <w:r w:rsidRPr="00213DBA">
        <w:rPr>
          <w:rStyle w:val="word-wrapper"/>
          <w:color w:val="242424"/>
          <w:sz w:val="30"/>
          <w:szCs w:val="30"/>
        </w:rPr>
        <w:lastRenderedPageBreak/>
        <w:t>добавлено уточнение, что с 18.05.2022 с согласия покупателя кассир формирует на программной кассе только платежный чек в электронном виде.</w:t>
      </w:r>
    </w:p>
    <w:sectPr w:rsidR="00213DBA" w:rsidRPr="00213DBA" w:rsidSect="000B1FC0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DBD" w:rsidRDefault="00FC4DBD" w:rsidP="000B1FC0">
      <w:r>
        <w:separator/>
      </w:r>
    </w:p>
  </w:endnote>
  <w:endnote w:type="continuationSeparator" w:id="1">
    <w:p w:rsidR="00FC4DBD" w:rsidRDefault="00FC4DBD" w:rsidP="000B1F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DBD" w:rsidRDefault="00FC4DBD" w:rsidP="000B1FC0">
      <w:r>
        <w:separator/>
      </w:r>
    </w:p>
  </w:footnote>
  <w:footnote w:type="continuationSeparator" w:id="1">
    <w:p w:rsidR="00FC4DBD" w:rsidRDefault="00FC4DBD" w:rsidP="000B1F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266" w:rsidRDefault="0050044E">
    <w:pPr>
      <w:pStyle w:val="a6"/>
      <w:jc w:val="center"/>
    </w:pPr>
    <w:r>
      <w:fldChar w:fldCharType="begin"/>
    </w:r>
    <w:r w:rsidR="000D7683">
      <w:instrText>PAGE   \* MERGEFORMAT</w:instrText>
    </w:r>
    <w:r>
      <w:fldChar w:fldCharType="separate"/>
    </w:r>
    <w:r w:rsidR="00C91775">
      <w:rPr>
        <w:noProof/>
      </w:rPr>
      <w:t>4</w:t>
    </w:r>
    <w:r>
      <w:rPr>
        <w:noProof/>
      </w:rPr>
      <w:fldChar w:fldCharType="end"/>
    </w:r>
  </w:p>
  <w:p w:rsidR="00363266" w:rsidRDefault="0036326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24F55"/>
    <w:multiLevelType w:val="hybridMultilevel"/>
    <w:tmpl w:val="B8D4549C"/>
    <w:lvl w:ilvl="0" w:tplc="056A10B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">
    <w:nsid w:val="752D1C4A"/>
    <w:multiLevelType w:val="hybridMultilevel"/>
    <w:tmpl w:val="33BAC3E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0BD1"/>
    <w:rsid w:val="00007DEF"/>
    <w:rsid w:val="00023EE8"/>
    <w:rsid w:val="0003745E"/>
    <w:rsid w:val="00053FF4"/>
    <w:rsid w:val="00055D29"/>
    <w:rsid w:val="00057C7C"/>
    <w:rsid w:val="000920E3"/>
    <w:rsid w:val="00092770"/>
    <w:rsid w:val="000B1FC0"/>
    <w:rsid w:val="000D4E94"/>
    <w:rsid w:val="000D7683"/>
    <w:rsid w:val="00110BD1"/>
    <w:rsid w:val="00117514"/>
    <w:rsid w:val="001E20D0"/>
    <w:rsid w:val="00210A86"/>
    <w:rsid w:val="00213DBA"/>
    <w:rsid w:val="002242CE"/>
    <w:rsid w:val="0023162C"/>
    <w:rsid w:val="0027460C"/>
    <w:rsid w:val="002A0F1F"/>
    <w:rsid w:val="002D5B66"/>
    <w:rsid w:val="002F20EA"/>
    <w:rsid w:val="002F4D8F"/>
    <w:rsid w:val="00300F54"/>
    <w:rsid w:val="003072EC"/>
    <w:rsid w:val="00363266"/>
    <w:rsid w:val="0037071C"/>
    <w:rsid w:val="00376DA6"/>
    <w:rsid w:val="00411E76"/>
    <w:rsid w:val="00491C4C"/>
    <w:rsid w:val="004F3A24"/>
    <w:rsid w:val="0050044E"/>
    <w:rsid w:val="00546DBD"/>
    <w:rsid w:val="0058646F"/>
    <w:rsid w:val="00586CD4"/>
    <w:rsid w:val="005B449E"/>
    <w:rsid w:val="005C388E"/>
    <w:rsid w:val="005E4FF2"/>
    <w:rsid w:val="005F53AC"/>
    <w:rsid w:val="006B1109"/>
    <w:rsid w:val="00720AE2"/>
    <w:rsid w:val="00764B8A"/>
    <w:rsid w:val="007D7347"/>
    <w:rsid w:val="0096540B"/>
    <w:rsid w:val="00972012"/>
    <w:rsid w:val="0098222E"/>
    <w:rsid w:val="009905F3"/>
    <w:rsid w:val="00A16263"/>
    <w:rsid w:val="00A30F28"/>
    <w:rsid w:val="00A33BED"/>
    <w:rsid w:val="00A34FD7"/>
    <w:rsid w:val="00A56CA2"/>
    <w:rsid w:val="00A9190F"/>
    <w:rsid w:val="00AB519D"/>
    <w:rsid w:val="00AC0520"/>
    <w:rsid w:val="00B703D6"/>
    <w:rsid w:val="00BA0CA2"/>
    <w:rsid w:val="00BD4DDA"/>
    <w:rsid w:val="00C10523"/>
    <w:rsid w:val="00C531E8"/>
    <w:rsid w:val="00C91775"/>
    <w:rsid w:val="00CA274F"/>
    <w:rsid w:val="00CB5234"/>
    <w:rsid w:val="00D73355"/>
    <w:rsid w:val="00DB37AD"/>
    <w:rsid w:val="00DE51E1"/>
    <w:rsid w:val="00E374A9"/>
    <w:rsid w:val="00E40D97"/>
    <w:rsid w:val="00E56C9B"/>
    <w:rsid w:val="00E63E5E"/>
    <w:rsid w:val="00E75E98"/>
    <w:rsid w:val="00EC13F6"/>
    <w:rsid w:val="00F31248"/>
    <w:rsid w:val="00F7652E"/>
    <w:rsid w:val="00FA0F36"/>
    <w:rsid w:val="00FC4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BD1"/>
    <w:rPr>
      <w:rFonts w:ascii="Times New Roman" w:eastAsia="Times New Roman" w:hAnsi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10BD1"/>
    <w:pPr>
      <w:ind w:left="4544"/>
    </w:pPr>
  </w:style>
  <w:style w:type="character" w:customStyle="1" w:styleId="a4">
    <w:name w:val="Основной текст с отступом Знак"/>
    <w:link w:val="a3"/>
    <w:uiPriority w:val="99"/>
    <w:locked/>
    <w:rsid w:val="00110BD1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BA0CA2"/>
    <w:pPr>
      <w:ind w:left="720"/>
      <w:contextualSpacing/>
    </w:pPr>
  </w:style>
  <w:style w:type="paragraph" w:styleId="a6">
    <w:name w:val="header"/>
    <w:basedOn w:val="a"/>
    <w:link w:val="a7"/>
    <w:uiPriority w:val="99"/>
    <w:rsid w:val="000B1F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0B1FC0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0B1FC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0B1FC0"/>
    <w:rPr>
      <w:rFonts w:ascii="Times New Roman" w:hAnsi="Times New Roman" w:cs="Times New Roman"/>
      <w:sz w:val="24"/>
      <w:szCs w:val="24"/>
    </w:rPr>
  </w:style>
  <w:style w:type="character" w:customStyle="1" w:styleId="word-wrapper">
    <w:name w:val="word-wrapper"/>
    <w:basedOn w:val="a0"/>
    <w:uiPriority w:val="99"/>
    <w:rsid w:val="000D4E94"/>
  </w:style>
  <w:style w:type="character" w:customStyle="1" w:styleId="fake-non-breaking-space">
    <w:name w:val="fake-non-breaking-space"/>
    <w:basedOn w:val="a0"/>
    <w:uiPriority w:val="99"/>
    <w:rsid w:val="000D4E94"/>
  </w:style>
  <w:style w:type="paragraph" w:customStyle="1" w:styleId="p-normalng-scopesplit-by-words">
    <w:name w:val="p-normal ng-scope split-by-words"/>
    <w:basedOn w:val="a"/>
    <w:uiPriority w:val="99"/>
    <w:rsid w:val="000D4E94"/>
    <w:pPr>
      <w:spacing w:before="100" w:beforeAutospacing="1" w:after="100" w:afterAutospacing="1"/>
    </w:pPr>
    <w:rPr>
      <w:sz w:val="24"/>
    </w:rPr>
  </w:style>
  <w:style w:type="paragraph" w:styleId="aa">
    <w:name w:val="Normal (Web)"/>
    <w:basedOn w:val="a"/>
    <w:uiPriority w:val="99"/>
    <w:unhideWhenUsed/>
    <w:rsid w:val="00C531E8"/>
    <w:pPr>
      <w:spacing w:before="100" w:beforeAutospacing="1" w:after="100" w:afterAutospacing="1"/>
    </w:pPr>
    <w:rPr>
      <w:sz w:val="24"/>
    </w:rPr>
  </w:style>
  <w:style w:type="character" w:styleId="ab">
    <w:name w:val="Strong"/>
    <w:uiPriority w:val="99"/>
    <w:qFormat/>
    <w:locked/>
    <w:rsid w:val="00213DBA"/>
    <w:rPr>
      <w:b/>
      <w:bCs/>
    </w:rPr>
  </w:style>
  <w:style w:type="character" w:styleId="ac">
    <w:name w:val="Hyperlink"/>
    <w:uiPriority w:val="99"/>
    <w:rsid w:val="00213DBA"/>
    <w:rPr>
      <w:rFonts w:cs="Times New Roman"/>
      <w:color w:val="0000FF"/>
      <w:u w:val="single"/>
    </w:rPr>
  </w:style>
  <w:style w:type="character" w:styleId="ad">
    <w:name w:val="Emphasis"/>
    <w:uiPriority w:val="99"/>
    <w:qFormat/>
    <w:locked/>
    <w:rsid w:val="00213DBA"/>
    <w:rPr>
      <w:rFonts w:cs="Times New Roman"/>
      <w:i/>
      <w:iCs/>
    </w:rPr>
  </w:style>
  <w:style w:type="paragraph" w:customStyle="1" w:styleId="p-normaltext-indent0ptng-scope">
    <w:name w:val="p-normal text-indent_0pt  ng-scope"/>
    <w:basedOn w:val="a"/>
    <w:uiPriority w:val="99"/>
    <w:rsid w:val="00213DBA"/>
    <w:pPr>
      <w:spacing w:before="100" w:beforeAutospacing="1" w:after="100" w:afterAutospacing="1"/>
    </w:pPr>
    <w:rPr>
      <w:rFonts w:eastAsia="Calibri"/>
      <w:sz w:val="24"/>
    </w:rPr>
  </w:style>
  <w:style w:type="character" w:customStyle="1" w:styleId="h-normal">
    <w:name w:val="h-normal"/>
    <w:uiPriority w:val="99"/>
    <w:rsid w:val="00213DBA"/>
    <w:rPr>
      <w:rFonts w:cs="Times New Roman"/>
    </w:rPr>
  </w:style>
  <w:style w:type="paragraph" w:customStyle="1" w:styleId="p-normalng-scope">
    <w:name w:val="p-normal  ng-scope"/>
    <w:basedOn w:val="a"/>
    <w:uiPriority w:val="99"/>
    <w:rsid w:val="00213DBA"/>
    <w:pPr>
      <w:spacing w:before="100" w:beforeAutospacing="1" w:after="100" w:afterAutospacing="1"/>
    </w:pPr>
    <w:rPr>
      <w:rFonts w:eastAsia="Calibri"/>
      <w:sz w:val="24"/>
    </w:rPr>
  </w:style>
  <w:style w:type="character" w:customStyle="1" w:styleId="font-weightboldfont-styleitalic">
    <w:name w:val="font-weight_boldfont-style_italic"/>
    <w:uiPriority w:val="99"/>
    <w:rsid w:val="00213DBA"/>
    <w:rPr>
      <w:rFonts w:cs="Times New Roman"/>
    </w:rPr>
  </w:style>
  <w:style w:type="character" w:customStyle="1" w:styleId="itemtext1">
    <w:name w:val="itemtext1"/>
    <w:uiPriority w:val="99"/>
    <w:rsid w:val="00213DBA"/>
    <w:rPr>
      <w:rFonts w:ascii="Segoe UI" w:hAnsi="Segoe UI"/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b.by/izdaniya/gb/est-li-perechen-ustroystv-vypolnyayush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b.by/izdaniya/gb/srok-ustanovki-kassovogo-oborudovaniya-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F55E2-CCBD-44E4-BF91-CCCA15F9E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6092</Characters>
  <Application>Microsoft Office Word</Application>
  <DocSecurity>0</DocSecurity>
  <Lines>112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Ерофеенко Петр Иванович</dc:creator>
  <cp:lastModifiedBy>Пользователь</cp:lastModifiedBy>
  <cp:revision>2</cp:revision>
  <cp:lastPrinted>2021-12-01T09:39:00Z</cp:lastPrinted>
  <dcterms:created xsi:type="dcterms:W3CDTF">2021-12-14T14:44:00Z</dcterms:created>
  <dcterms:modified xsi:type="dcterms:W3CDTF">2021-12-14T14:44:00Z</dcterms:modified>
</cp:coreProperties>
</file>