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bookmarkStart w:id="0" w:name="_GoBack"/>
      <w:bookmarkEnd w:id="0"/>
      <w:r w:rsidRPr="007370CD">
        <w:rPr>
          <w:noProof/>
          <w:lang w:eastAsia="ru-RU"/>
        </w:rPr>
        <w:drawing>
          <wp:inline distT="0" distB="0" distL="0" distR="0">
            <wp:extent cx="5400000" cy="3600000"/>
            <wp:effectExtent l="0" t="0" r="0" b="635"/>
            <wp:docPr id="6" name="Рисунок 6" descr="ÐÐ°ÑÑÐ¸Ð½ÐºÐ¸ Ð¿Ð¾ Ð·Ð°Ð¿ÑÐ¾ÑÑ Ð¼Ð¸Ð½Ð»ÐµÑÑÐ¾Ð· Ð±ÐµÐ»Ð°ÑÑÑÐ¸ Ð¿Ð»Ð°ÐºÐ°Ñ Ð¿ÑÐ¾ÑÐ¸Ð»Ð°ÐºÑÐ¸ÐºÐ° Ð»ÐµÑÐ½ÑÑ Ð¿Ð¾Ð¶Ð°Ñ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Ð¼Ð¸Ð½Ð»ÐµÑÑÐ¾Ð· Ð±ÐµÐ»Ð°ÑÑÑÐ¸ Ð¿Ð»Ð°ÐºÐ°Ñ Ð¿ÑÐ¾ÑÐ¸Ð»Ð°ÐºÑÐ¸ÐºÐ° Ð»ÐµÑÐ½ÑÑ Ð¿Ð¾Ð¶Ð°ÑÐ¾Ð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0CD" w:rsidRPr="007370CD" w:rsidRDefault="007370CD" w:rsidP="007370CD">
      <w:pPr>
        <w:pStyle w:val="1"/>
        <w:tabs>
          <w:tab w:val="left" w:pos="3720"/>
        </w:tabs>
        <w:ind w:firstLine="709"/>
        <w:jc w:val="both"/>
      </w:pP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Когда вокруг всё горит - это страшно. Тем боле</w:t>
      </w:r>
      <w:r w:rsidR="00A0109E">
        <w:t xml:space="preserve"> </w:t>
      </w:r>
      <w:r w:rsidRPr="007370CD">
        <w:t>е страшно, когда пожар происходит в лесу, на торфяниках, охватывая огромные площади.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Массовые пожары в лесах и на торфяниках могут возникать в жаркую и засушливую погоду от ударов молний, неосторожного обращения с огнем, очистки поверхности земли выжигом сухой травы и других причин. Пожары могут вызвать возгорания зданий в населенных пунктах, деревянных мостов, линий электропередачи и связи на деревянных столбах, складов нефтепродуктов и других сгораемых материалов, а также поражение людей и сельскохозяйственных животных.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В зависимости от того, в каких частях леса распространяется огонь, лесные пожары принято подразделять на низовые (составляют по количеству до 90 %), верховые и подземные (почвенные). В свою очередь, низовые и верховые пожары могут быть устойчивыми и беглыми.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— от 0,1 до 3 м/мин, верхового — до 100 м/мин по направлению ветра.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При горении торфа и корней растений существует угроза возникновения подземных пожаров, распространяющихся в разные стороны. Способность торфа самовозгораться и гореть без доступа воздуха и даже под водой представляет большую опасность. Над </w:t>
      </w:r>
      <w:r w:rsidRPr="007370CD">
        <w:lastRenderedPageBreak/>
        <w:t>горящими торфяниками возможно образование «столбчатых завихрений» горячей золы и горящей торфяной пыли, которые при сильном ветре переносятся на большие расстояния и вызывают новые загорания.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Основным виновником лесных пожаров является человек –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  <w:rPr>
          <w:b/>
        </w:rPr>
      </w:pPr>
      <w:r w:rsidRPr="007370CD">
        <w:rPr>
          <w:b/>
        </w:rPr>
        <w:t>С целью недопущения пожаров в природной среде, запрещается: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бросать в лесу горящие спички, окурки, тлеющие тряпки.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- разводить костер в густых зарослях и хвойном молодняке, под низкосвисающими кронами деревьев, рядом со складами древесины, торфа, в непосредственной близости </w:t>
      </w:r>
      <w:proofErr w:type="gramStart"/>
      <w:r w:rsidRPr="007370CD">
        <w:t>от</w:t>
      </w:r>
      <w:proofErr w:type="gramEnd"/>
      <w:r w:rsidRPr="007370CD">
        <w:t xml:space="preserve"> созревших сельхозкультур.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разводить костер в ветреную погоду и оставлять его без присмотра,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- оставлять в лесу самовозгораемый материал: тряпку и ветошь, </w:t>
      </w:r>
      <w:proofErr w:type="gramStart"/>
      <w:r w:rsidRPr="007370CD">
        <w:t>пропитанные</w:t>
      </w:r>
      <w:proofErr w:type="gramEnd"/>
      <w:r w:rsidRPr="007370CD">
        <w:t xml:space="preserve"> маслом, бензином, стеклянную посуду, которая в солнечную погоду может сфокусировать солнечный луч и воспламенить сухую растительность.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выжигать сухую траву на лесных полянах, в садах, на полях, под деревьями.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бросать горящие спички, окурки;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использовать пиротехнические изделия.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По состоянию на 18.06.2019 на территории всех районов Гомельской области, за исключением </w:t>
      </w:r>
      <w:proofErr w:type="spellStart"/>
      <w:r w:rsidRPr="007370CD">
        <w:t>Лоевского</w:t>
      </w:r>
      <w:proofErr w:type="spellEnd"/>
      <w:r w:rsidRPr="007370CD">
        <w:t xml:space="preserve"> и </w:t>
      </w:r>
      <w:proofErr w:type="gramStart"/>
      <w:r w:rsidRPr="007370CD">
        <w:t>Октябрьского</w:t>
      </w:r>
      <w:proofErr w:type="gramEnd"/>
      <w:r w:rsidRPr="007370CD">
        <w:t xml:space="preserve">, решениями районных исполнительных комитетов введен запрет на посещение лесов. С ежедневно обновляющейся картой запретов и ограничений на посещение лесов в районах Республики Беларусь можно познакомиться на интернет-сайте Министерства лесного хозяйства Республики Беларусь по ссылке: </w:t>
      </w:r>
      <w:hyperlink r:id="rId6" w:history="1">
        <w:r w:rsidRPr="007370CD">
          <w:rPr>
            <w:rStyle w:val="a4"/>
            <w:color w:val="auto"/>
          </w:rPr>
          <w:t>https://www.mlh.by/maps/map.php</w:t>
        </w:r>
      </w:hyperlink>
      <w:r w:rsidRPr="007370CD">
        <w:t>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Нарушение запрета на посещение лесов влечет административную ответственность в соответствии с часть 1 статьи 15.29 КоАП Республики Беларусь и предусматривает наказание в виде предупреждения или наложения штрафа в размере до двадцати пяти базовых величин (637,5 руб.).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При обнаружении природного пожара постарайтесь ликвидировать очаг возгорания собственными силами; если это не удалось сделать, быстро покиньте опасную зону. </w:t>
      </w:r>
    </w:p>
    <w:p w:rsidR="00965E29" w:rsidRPr="007370CD" w:rsidRDefault="00965E29" w:rsidP="007370CD">
      <w:pPr>
        <w:pStyle w:val="1"/>
        <w:shd w:val="clear" w:color="auto" w:fill="auto"/>
        <w:tabs>
          <w:tab w:val="left" w:pos="3720"/>
        </w:tabs>
        <w:ind w:firstLine="709"/>
        <w:jc w:val="both"/>
      </w:pPr>
      <w:r w:rsidRPr="007370CD">
        <w:lastRenderedPageBreak/>
        <w:t>Выходить нужно на дорогу, широкую просеку, опушку леса, к водоему. Двигаться следует перпендикулярно к направлению распространения огня. Если обстоятельства мешают вам уйти от огня, войдите в водоем или укройтесь на открытой поляне, накрывшись мокрой одеждой. Дышать нужно воздухом возле земли (он менее задымлен), прикрывая рот и нос марлевой повязкой или мокрой тряпкой.</w:t>
      </w:r>
    </w:p>
    <w:p w:rsidR="00965E29" w:rsidRPr="007370CD" w:rsidRDefault="00965E29" w:rsidP="007370CD">
      <w:pPr>
        <w:pStyle w:val="1"/>
        <w:shd w:val="clear" w:color="auto" w:fill="auto"/>
        <w:tabs>
          <w:tab w:val="left" w:pos="3720"/>
        </w:tabs>
        <w:ind w:firstLine="709"/>
        <w:jc w:val="both"/>
      </w:pPr>
      <w:r w:rsidRPr="007370CD">
        <w:t>Обязательно сообщите о месте пожара в МЧС, лесхоз, милицию, администрацию.</w:t>
      </w:r>
    </w:p>
    <w:sectPr w:rsidR="00965E29" w:rsidRPr="007370CD" w:rsidSect="007370CD">
      <w:pgSz w:w="11900" w:h="16840"/>
      <w:pgMar w:top="1134" w:right="567" w:bottom="1134" w:left="1701" w:header="235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29"/>
    <w:rsid w:val="00494FEE"/>
    <w:rsid w:val="007370CD"/>
    <w:rsid w:val="0080089E"/>
    <w:rsid w:val="00965E29"/>
    <w:rsid w:val="009C751D"/>
    <w:rsid w:val="00A0109E"/>
    <w:rsid w:val="00EC65F5"/>
    <w:rsid w:val="00ED4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65E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65E2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965E29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styleId="a4">
    <w:name w:val="Hyperlink"/>
    <w:basedOn w:val="a0"/>
    <w:uiPriority w:val="99"/>
    <w:unhideWhenUsed/>
    <w:rsid w:val="00965E2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7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0C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65E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65E2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965E29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styleId="a4">
    <w:name w:val="Hyperlink"/>
    <w:basedOn w:val="a0"/>
    <w:uiPriority w:val="99"/>
    <w:unhideWhenUsed/>
    <w:rsid w:val="00965E2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7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0C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lh.by/maps/map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</dc:creator>
  <cp:lastModifiedBy>User</cp:lastModifiedBy>
  <cp:revision>2</cp:revision>
  <dcterms:created xsi:type="dcterms:W3CDTF">2019-07-05T05:58:00Z</dcterms:created>
  <dcterms:modified xsi:type="dcterms:W3CDTF">2019-07-05T05:58:00Z</dcterms:modified>
</cp:coreProperties>
</file>