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FA1" w:rsidRPr="0024021B" w:rsidRDefault="00004FA1" w:rsidP="0024021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004FA1" w:rsidRPr="0024021B" w:rsidRDefault="00004FA1" w:rsidP="0024021B">
      <w:pPr>
        <w:pStyle w:val="a3"/>
        <w:rPr>
          <w:rFonts w:ascii="Times New Roman" w:hAnsi="Times New Roman" w:cs="Times New Roman"/>
          <w:b/>
          <w:sz w:val="30"/>
          <w:szCs w:val="30"/>
        </w:rPr>
      </w:pPr>
      <w:r w:rsidRPr="0024021B">
        <w:rPr>
          <w:rFonts w:ascii="Times New Roman" w:hAnsi="Times New Roman" w:cs="Times New Roman"/>
          <w:b/>
          <w:sz w:val="30"/>
          <w:szCs w:val="30"/>
        </w:rPr>
        <w:t>КАК КУПИТЬ НЕДВИЖИМОСТЬ?</w:t>
      </w:r>
    </w:p>
    <w:p w:rsidR="00004FA1" w:rsidRPr="0024021B" w:rsidRDefault="00004FA1" w:rsidP="0024021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004FA1" w:rsidRPr="00BD377C" w:rsidRDefault="00BE18FB" w:rsidP="00BD377C">
      <w:pPr>
        <w:pStyle w:val="a3"/>
        <w:rPr>
          <w:rFonts w:ascii="Times New Roman" w:hAnsi="Times New Roman" w:cs="Times New Roman"/>
          <w:sz w:val="30"/>
          <w:szCs w:val="30"/>
        </w:rPr>
      </w:pPr>
      <w:r w:rsidRPr="00BD377C">
        <w:rPr>
          <w:rFonts w:ascii="Times New Roman" w:hAnsi="Times New Roman" w:cs="Times New Roman"/>
          <w:sz w:val="30"/>
          <w:szCs w:val="30"/>
        </w:rPr>
        <w:t xml:space="preserve">       </w:t>
      </w:r>
      <w:r w:rsidR="00004FA1" w:rsidRPr="00BD377C">
        <w:rPr>
          <w:rFonts w:ascii="Times New Roman" w:hAnsi="Times New Roman" w:cs="Times New Roman"/>
          <w:sz w:val="30"/>
          <w:szCs w:val="30"/>
        </w:rPr>
        <w:t>Продажа объектов недвижимости государственной собственности осуществляется на аукционных торгах.</w:t>
      </w:r>
    </w:p>
    <w:p w:rsidR="00004FA1" w:rsidRPr="00BD377C" w:rsidRDefault="00004FA1" w:rsidP="00BD377C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004FA1" w:rsidRPr="00BD377C" w:rsidRDefault="00004FA1" w:rsidP="00BD377C">
      <w:pPr>
        <w:pStyle w:val="a3"/>
        <w:rPr>
          <w:rFonts w:ascii="Times New Roman" w:hAnsi="Times New Roman" w:cs="Times New Roman"/>
          <w:sz w:val="30"/>
          <w:szCs w:val="30"/>
        </w:rPr>
      </w:pPr>
      <w:r w:rsidRPr="00BD377C">
        <w:rPr>
          <w:rFonts w:ascii="Times New Roman" w:hAnsi="Times New Roman" w:cs="Times New Roman"/>
          <w:sz w:val="30"/>
          <w:szCs w:val="30"/>
        </w:rPr>
        <w:t>Объекты выставляются на аукцион:</w:t>
      </w:r>
    </w:p>
    <w:p w:rsidR="00004FA1" w:rsidRPr="00BD377C" w:rsidRDefault="00004FA1" w:rsidP="00BD377C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004FA1" w:rsidRPr="00BD377C" w:rsidRDefault="00004FA1" w:rsidP="00BD377C">
      <w:pPr>
        <w:pStyle w:val="a3"/>
        <w:rPr>
          <w:rFonts w:ascii="Times New Roman" w:hAnsi="Times New Roman" w:cs="Times New Roman"/>
          <w:sz w:val="30"/>
          <w:szCs w:val="30"/>
        </w:rPr>
      </w:pPr>
      <w:r w:rsidRPr="00BD377C">
        <w:rPr>
          <w:rFonts w:ascii="Times New Roman" w:hAnsi="Times New Roman" w:cs="Times New Roman"/>
          <w:sz w:val="30"/>
          <w:szCs w:val="30"/>
        </w:rPr>
        <w:t>- по оценочной стоимости;</w:t>
      </w:r>
    </w:p>
    <w:p w:rsidR="00004FA1" w:rsidRPr="00BD377C" w:rsidRDefault="00004FA1" w:rsidP="00BD377C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004FA1" w:rsidRPr="00BD377C" w:rsidRDefault="00004FA1" w:rsidP="00BD377C">
      <w:pPr>
        <w:pStyle w:val="a3"/>
        <w:rPr>
          <w:rFonts w:ascii="Times New Roman" w:hAnsi="Times New Roman" w:cs="Times New Roman"/>
          <w:sz w:val="30"/>
          <w:szCs w:val="30"/>
        </w:rPr>
      </w:pPr>
      <w:r w:rsidRPr="00BD377C">
        <w:rPr>
          <w:rFonts w:ascii="Times New Roman" w:hAnsi="Times New Roman" w:cs="Times New Roman"/>
          <w:sz w:val="30"/>
          <w:szCs w:val="30"/>
        </w:rPr>
        <w:t>- с понижением цены на</w:t>
      </w:r>
      <w:bookmarkStart w:id="0" w:name="_GoBack"/>
      <w:bookmarkEnd w:id="0"/>
      <w:r w:rsidRPr="00BD377C">
        <w:rPr>
          <w:rFonts w:ascii="Times New Roman" w:hAnsi="Times New Roman" w:cs="Times New Roman"/>
          <w:sz w:val="30"/>
          <w:szCs w:val="30"/>
        </w:rPr>
        <w:t xml:space="preserve"> 50% и 80%;</w:t>
      </w:r>
    </w:p>
    <w:p w:rsidR="00004FA1" w:rsidRPr="00BD377C" w:rsidRDefault="00004FA1" w:rsidP="00BD377C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004FA1" w:rsidRPr="00BD377C" w:rsidRDefault="00004FA1" w:rsidP="00BD377C">
      <w:pPr>
        <w:pStyle w:val="a3"/>
        <w:rPr>
          <w:rFonts w:ascii="Times New Roman" w:hAnsi="Times New Roman" w:cs="Times New Roman"/>
          <w:sz w:val="30"/>
          <w:szCs w:val="30"/>
        </w:rPr>
      </w:pPr>
      <w:r w:rsidRPr="00BD377C">
        <w:rPr>
          <w:rFonts w:ascii="Times New Roman" w:hAnsi="Times New Roman" w:cs="Times New Roman"/>
          <w:sz w:val="30"/>
          <w:szCs w:val="30"/>
        </w:rPr>
        <w:t>- с установлением начальной цены продажи, равной одной базовой величине.</w:t>
      </w:r>
    </w:p>
    <w:p w:rsidR="00004FA1" w:rsidRPr="00BD377C" w:rsidRDefault="00004FA1" w:rsidP="00BD377C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004FA1" w:rsidRPr="00BD377C" w:rsidRDefault="00004FA1" w:rsidP="00BD377C">
      <w:pPr>
        <w:pStyle w:val="a3"/>
        <w:rPr>
          <w:rFonts w:ascii="Times New Roman" w:hAnsi="Times New Roman" w:cs="Times New Roman"/>
          <w:sz w:val="30"/>
          <w:szCs w:val="30"/>
        </w:rPr>
      </w:pPr>
      <w:r w:rsidRPr="00BD377C">
        <w:rPr>
          <w:rFonts w:ascii="Times New Roman" w:hAnsi="Times New Roman" w:cs="Times New Roman"/>
          <w:sz w:val="30"/>
          <w:szCs w:val="30"/>
        </w:rPr>
        <w:t>Плата за участие в аукционе не взимается!!!</w:t>
      </w:r>
    </w:p>
    <w:p w:rsidR="00004FA1" w:rsidRPr="00BD377C" w:rsidRDefault="00004FA1" w:rsidP="00BD377C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004FA1" w:rsidRPr="008448C5" w:rsidRDefault="00004FA1" w:rsidP="008A6BA3">
      <w:pPr>
        <w:pStyle w:val="a3"/>
        <w:jc w:val="both"/>
        <w:rPr>
          <w:rFonts w:ascii="Times New Roman" w:hAnsi="Times New Roman" w:cs="Times New Roman"/>
          <w:b/>
          <w:sz w:val="30"/>
          <w:szCs w:val="30"/>
        </w:rPr>
      </w:pPr>
      <w:r w:rsidRPr="008448C5">
        <w:rPr>
          <w:rFonts w:ascii="Times New Roman" w:hAnsi="Times New Roman" w:cs="Times New Roman"/>
          <w:b/>
          <w:sz w:val="30"/>
          <w:szCs w:val="30"/>
        </w:rPr>
        <w:t>Где узнать о продаже недвижимости?</w:t>
      </w: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004FA1" w:rsidRPr="0024021B" w:rsidRDefault="00BE18FB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</w:t>
      </w:r>
      <w:r w:rsidR="00004FA1" w:rsidRPr="0024021B">
        <w:rPr>
          <w:rFonts w:ascii="Times New Roman" w:hAnsi="Times New Roman" w:cs="Times New Roman"/>
          <w:sz w:val="30"/>
          <w:szCs w:val="30"/>
        </w:rPr>
        <w:t>Извещения о проведении аукциона размещаются на сайте фонда «</w:t>
      </w:r>
      <w:proofErr w:type="spellStart"/>
      <w:r w:rsidR="00004FA1" w:rsidRPr="0024021B">
        <w:rPr>
          <w:rFonts w:ascii="Times New Roman" w:hAnsi="Times New Roman" w:cs="Times New Roman"/>
          <w:sz w:val="30"/>
          <w:szCs w:val="30"/>
        </w:rPr>
        <w:t>Гомельоблимущество</w:t>
      </w:r>
      <w:proofErr w:type="spellEnd"/>
      <w:r w:rsidR="00004FA1" w:rsidRPr="0024021B">
        <w:rPr>
          <w:rFonts w:ascii="Times New Roman" w:hAnsi="Times New Roman" w:cs="Times New Roman"/>
          <w:sz w:val="30"/>
          <w:szCs w:val="30"/>
        </w:rPr>
        <w:t>» (www.gomeloblim.gov.by) и публикуются в газетах «Гомельская праỹда» и «Белорусская нива» не менее чем за 30 дней до его проведения</w:t>
      </w:r>
      <w:r w:rsidR="00BD377C">
        <w:rPr>
          <w:rFonts w:ascii="Times New Roman" w:hAnsi="Times New Roman" w:cs="Times New Roman"/>
          <w:sz w:val="30"/>
          <w:szCs w:val="30"/>
        </w:rPr>
        <w:t>, кроме того, информация размещается на сайте</w:t>
      </w:r>
      <w:r w:rsidR="003D4FAE">
        <w:rPr>
          <w:rFonts w:ascii="Times New Roman" w:hAnsi="Times New Roman" w:cs="Times New Roman"/>
          <w:sz w:val="30"/>
          <w:szCs w:val="30"/>
        </w:rPr>
        <w:t xml:space="preserve"> Лельчицкого районного исполнительного комитета </w:t>
      </w:r>
      <w:r w:rsidR="00347428">
        <w:rPr>
          <w:rFonts w:ascii="Times New Roman" w:hAnsi="Times New Roman" w:cs="Times New Roman"/>
          <w:sz w:val="30"/>
          <w:szCs w:val="30"/>
        </w:rPr>
        <w:t>(</w:t>
      </w:r>
      <w:hyperlink r:id="rId4" w:history="1">
        <w:r w:rsidR="00347428" w:rsidRPr="002625EE">
          <w:rPr>
            <w:rStyle w:val="a4"/>
            <w:rFonts w:ascii="Times New Roman" w:hAnsi="Times New Roman" w:cs="Times New Roman"/>
            <w:sz w:val="30"/>
            <w:szCs w:val="30"/>
          </w:rPr>
          <w:t>www.lelchitsy.gomel-region.by</w:t>
        </w:r>
      </w:hyperlink>
      <w:r w:rsidR="00347428">
        <w:rPr>
          <w:rFonts w:ascii="Times New Roman" w:hAnsi="Times New Roman" w:cs="Times New Roman"/>
          <w:sz w:val="30"/>
          <w:szCs w:val="30"/>
        </w:rPr>
        <w:t>) и публикуются в районной газете «</w:t>
      </w:r>
      <w:proofErr w:type="spellStart"/>
      <w:r w:rsidR="00347428">
        <w:rPr>
          <w:rFonts w:ascii="Times New Roman" w:hAnsi="Times New Roman" w:cs="Times New Roman"/>
          <w:sz w:val="30"/>
          <w:szCs w:val="30"/>
        </w:rPr>
        <w:t>Светлае</w:t>
      </w:r>
      <w:proofErr w:type="spellEnd"/>
      <w:r w:rsidR="0034742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347428">
        <w:rPr>
          <w:rFonts w:ascii="Times New Roman" w:hAnsi="Times New Roman" w:cs="Times New Roman"/>
          <w:sz w:val="30"/>
          <w:szCs w:val="30"/>
        </w:rPr>
        <w:t>жыцце</w:t>
      </w:r>
      <w:proofErr w:type="spellEnd"/>
      <w:r w:rsidR="00347428">
        <w:rPr>
          <w:rFonts w:ascii="Times New Roman" w:hAnsi="Times New Roman" w:cs="Times New Roman"/>
          <w:sz w:val="30"/>
          <w:szCs w:val="30"/>
        </w:rPr>
        <w:t>».</w:t>
      </w:r>
    </w:p>
    <w:p w:rsidR="00004FA1" w:rsidRPr="0024021B" w:rsidRDefault="00004FA1" w:rsidP="0024021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004FA1" w:rsidRPr="0024021B" w:rsidRDefault="00004FA1" w:rsidP="0024021B">
      <w:pPr>
        <w:pStyle w:val="a3"/>
        <w:rPr>
          <w:rFonts w:ascii="Times New Roman" w:hAnsi="Times New Roman" w:cs="Times New Roman"/>
          <w:b/>
          <w:sz w:val="30"/>
          <w:szCs w:val="30"/>
        </w:rPr>
      </w:pPr>
      <w:r w:rsidRPr="0024021B">
        <w:rPr>
          <w:rFonts w:ascii="Times New Roman" w:hAnsi="Times New Roman" w:cs="Times New Roman"/>
          <w:b/>
          <w:sz w:val="30"/>
          <w:szCs w:val="30"/>
        </w:rPr>
        <w:t>Куда обращаться?</w:t>
      </w:r>
    </w:p>
    <w:p w:rsidR="00004FA1" w:rsidRPr="0024021B" w:rsidRDefault="00004FA1" w:rsidP="0024021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004FA1" w:rsidRPr="0024021B" w:rsidRDefault="00BE18FB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004FA1" w:rsidRPr="0024021B">
        <w:rPr>
          <w:rFonts w:ascii="Times New Roman" w:hAnsi="Times New Roman" w:cs="Times New Roman"/>
          <w:sz w:val="30"/>
          <w:szCs w:val="30"/>
        </w:rPr>
        <w:t xml:space="preserve">По вопросу приобретения имущества необходимо обратиться в </w:t>
      </w:r>
      <w:r w:rsidR="00004FA1" w:rsidRPr="0021359E">
        <w:rPr>
          <w:rFonts w:ascii="Times New Roman" w:hAnsi="Times New Roman" w:cs="Times New Roman"/>
          <w:b/>
          <w:sz w:val="30"/>
          <w:szCs w:val="30"/>
        </w:rPr>
        <w:t>фонд «</w:t>
      </w:r>
      <w:proofErr w:type="spellStart"/>
      <w:r w:rsidR="00004FA1" w:rsidRPr="0021359E">
        <w:rPr>
          <w:rFonts w:ascii="Times New Roman" w:hAnsi="Times New Roman" w:cs="Times New Roman"/>
          <w:b/>
          <w:sz w:val="30"/>
          <w:szCs w:val="30"/>
        </w:rPr>
        <w:t>Гомельоблимущество</w:t>
      </w:r>
      <w:proofErr w:type="spellEnd"/>
      <w:r w:rsidR="00004FA1" w:rsidRPr="0021359E">
        <w:rPr>
          <w:rFonts w:ascii="Times New Roman" w:hAnsi="Times New Roman" w:cs="Times New Roman"/>
          <w:b/>
          <w:sz w:val="30"/>
          <w:szCs w:val="30"/>
        </w:rPr>
        <w:t>»</w:t>
      </w:r>
      <w:r w:rsidR="00004FA1" w:rsidRPr="0024021B">
        <w:rPr>
          <w:rFonts w:ascii="Times New Roman" w:hAnsi="Times New Roman" w:cs="Times New Roman"/>
          <w:sz w:val="30"/>
          <w:szCs w:val="30"/>
        </w:rPr>
        <w:t xml:space="preserve"> по адресу</w:t>
      </w:r>
      <w:r w:rsidR="0024021B">
        <w:rPr>
          <w:rFonts w:ascii="Times New Roman" w:hAnsi="Times New Roman" w:cs="Times New Roman"/>
          <w:sz w:val="30"/>
          <w:szCs w:val="30"/>
        </w:rPr>
        <w:t>:</w:t>
      </w:r>
      <w:r w:rsidR="00004FA1" w:rsidRPr="0024021B">
        <w:rPr>
          <w:rFonts w:ascii="Times New Roman" w:hAnsi="Times New Roman" w:cs="Times New Roman"/>
          <w:sz w:val="30"/>
          <w:szCs w:val="30"/>
        </w:rPr>
        <w:t xml:space="preserve"> г. Гомель, проспект Ленина, 3 (</w:t>
      </w:r>
      <w:proofErr w:type="spellStart"/>
      <w:r w:rsidR="00004FA1" w:rsidRPr="0024021B">
        <w:rPr>
          <w:rFonts w:ascii="Times New Roman" w:hAnsi="Times New Roman" w:cs="Times New Roman"/>
          <w:sz w:val="30"/>
          <w:szCs w:val="30"/>
        </w:rPr>
        <w:t>каб</w:t>
      </w:r>
      <w:proofErr w:type="spellEnd"/>
      <w:r w:rsidR="00004FA1" w:rsidRPr="0024021B">
        <w:rPr>
          <w:rFonts w:ascii="Times New Roman" w:hAnsi="Times New Roman" w:cs="Times New Roman"/>
          <w:sz w:val="30"/>
          <w:szCs w:val="30"/>
        </w:rPr>
        <w:t>. 413), контактные тел</w:t>
      </w:r>
      <w:r w:rsidR="0024021B">
        <w:rPr>
          <w:rFonts w:ascii="Times New Roman" w:hAnsi="Times New Roman" w:cs="Times New Roman"/>
          <w:sz w:val="30"/>
          <w:szCs w:val="30"/>
        </w:rPr>
        <w:t xml:space="preserve">ефоны (0232) 70-38-49, 70-36-43 или в </w:t>
      </w:r>
      <w:r w:rsidR="0024021B" w:rsidRPr="0021359E">
        <w:rPr>
          <w:rFonts w:ascii="Times New Roman" w:hAnsi="Times New Roman" w:cs="Times New Roman"/>
          <w:b/>
          <w:sz w:val="30"/>
          <w:szCs w:val="30"/>
        </w:rPr>
        <w:t>Лельчицкий районный исполнительный комитет</w:t>
      </w:r>
      <w:r w:rsidR="0024021B">
        <w:rPr>
          <w:rFonts w:ascii="Times New Roman" w:hAnsi="Times New Roman" w:cs="Times New Roman"/>
          <w:sz w:val="30"/>
          <w:szCs w:val="30"/>
        </w:rPr>
        <w:t xml:space="preserve"> по адресу: Гомельская область, г. п. Лельчицы, ул. Советская, 42 (</w:t>
      </w:r>
      <w:proofErr w:type="spellStart"/>
      <w:r w:rsidR="0024021B">
        <w:rPr>
          <w:rFonts w:ascii="Times New Roman" w:hAnsi="Times New Roman" w:cs="Times New Roman"/>
          <w:sz w:val="30"/>
          <w:szCs w:val="30"/>
        </w:rPr>
        <w:t>каб</w:t>
      </w:r>
      <w:proofErr w:type="spellEnd"/>
      <w:r w:rsidR="0024021B">
        <w:rPr>
          <w:rFonts w:ascii="Times New Roman" w:hAnsi="Times New Roman" w:cs="Times New Roman"/>
          <w:sz w:val="30"/>
          <w:szCs w:val="30"/>
        </w:rPr>
        <w:t>. 207-208), контактные телефоны (8-02356)  5-02-94, 5-12-84.</w:t>
      </w: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004FA1" w:rsidRPr="001C03D7" w:rsidRDefault="00004FA1" w:rsidP="008A6BA3">
      <w:pPr>
        <w:pStyle w:val="a3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C03D7">
        <w:rPr>
          <w:rFonts w:ascii="Times New Roman" w:hAnsi="Times New Roman" w:cs="Times New Roman"/>
          <w:b/>
          <w:sz w:val="30"/>
          <w:szCs w:val="30"/>
        </w:rPr>
        <w:t>Кто может принять участие в аукционе по продаже недвижимости и какие документы нужны?</w:t>
      </w:r>
    </w:p>
    <w:p w:rsidR="001C03D7" w:rsidRDefault="001C03D7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</w:p>
    <w:p w:rsidR="00004FA1" w:rsidRPr="0024021B" w:rsidRDefault="001C03D7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004FA1" w:rsidRPr="0024021B">
        <w:rPr>
          <w:rFonts w:ascii="Times New Roman" w:hAnsi="Times New Roman" w:cs="Times New Roman"/>
          <w:sz w:val="30"/>
          <w:szCs w:val="30"/>
        </w:rPr>
        <w:t xml:space="preserve">К участию в аукционе допускаются граждане (кроме аукционов за базовую величину), юридические лица и индивидуальные предприниматели Республики Беларусь, а также иностранные инвесторы (иностранные государства, объединения, международные организации, </w:t>
      </w:r>
      <w:r w:rsidR="00004FA1" w:rsidRPr="0024021B">
        <w:rPr>
          <w:rFonts w:ascii="Times New Roman" w:hAnsi="Times New Roman" w:cs="Times New Roman"/>
          <w:sz w:val="30"/>
          <w:szCs w:val="30"/>
        </w:rPr>
        <w:lastRenderedPageBreak/>
        <w:t>иностранные юридические лица, иностранные граждане, граждане Республики Беларусь, имеющие постоянное место жительства за границей, и лица без гражданства), если иное не установлено законодательными актами. При продаже на аукционе недвижимого имущества с одновременной продажей земельного участка к участию в аукционе допускаются только негосударственные юридические лица Республики Беларусь.</w:t>
      </w:r>
    </w:p>
    <w:p w:rsidR="00004FA1" w:rsidRPr="0024021B" w:rsidRDefault="00714939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004FA1" w:rsidRPr="0024021B">
        <w:rPr>
          <w:rFonts w:ascii="Times New Roman" w:hAnsi="Times New Roman" w:cs="Times New Roman"/>
          <w:sz w:val="30"/>
          <w:szCs w:val="30"/>
        </w:rPr>
        <w:t>При продаже на аукционе находящихся в государственной собственности капитальных строений (зданий, сооружений), незавершенных законсервированных капитальных строений допускается участие на стороне покупателя консолидированных участников – двух и более субъектов малого предпринимательства – индивидуальных предпринимателей и (или) микроорганизаций (далее – консолидированные участники).</w:t>
      </w:r>
    </w:p>
    <w:p w:rsidR="00004FA1" w:rsidRPr="0024021B" w:rsidRDefault="00714939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004FA1" w:rsidRPr="0024021B">
        <w:rPr>
          <w:rFonts w:ascii="Times New Roman" w:hAnsi="Times New Roman" w:cs="Times New Roman"/>
          <w:sz w:val="30"/>
          <w:szCs w:val="30"/>
        </w:rPr>
        <w:t xml:space="preserve">При продаже на аукционе недвижимого имущества с одновременной продажей земельного участка к участию в таком аукционе допускаются консолидированные участники, в состав которых входят только </w:t>
      </w:r>
      <w:proofErr w:type="spellStart"/>
      <w:r w:rsidR="00004FA1" w:rsidRPr="0024021B">
        <w:rPr>
          <w:rFonts w:ascii="Times New Roman" w:hAnsi="Times New Roman" w:cs="Times New Roman"/>
          <w:sz w:val="30"/>
          <w:szCs w:val="30"/>
        </w:rPr>
        <w:t>микроорганизации</w:t>
      </w:r>
      <w:proofErr w:type="spellEnd"/>
      <w:r w:rsidR="00004FA1" w:rsidRPr="0024021B">
        <w:rPr>
          <w:rFonts w:ascii="Times New Roman" w:hAnsi="Times New Roman" w:cs="Times New Roman"/>
          <w:sz w:val="30"/>
          <w:szCs w:val="30"/>
        </w:rPr>
        <w:t>, являющиеся негосударственными юридическими лицами Республики Беларусь.</w:t>
      </w:r>
    </w:p>
    <w:p w:rsidR="00004FA1" w:rsidRPr="0024021B" w:rsidRDefault="00714939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004FA1" w:rsidRPr="0024021B">
        <w:rPr>
          <w:rFonts w:ascii="Times New Roman" w:hAnsi="Times New Roman" w:cs="Times New Roman"/>
          <w:sz w:val="30"/>
          <w:szCs w:val="30"/>
        </w:rPr>
        <w:t xml:space="preserve">Если аукцион с начальной ценой, равной одной базовой величине, в соответствии с законодательством признан нерезультативным либо несостоявшимся либо отказался единственный участник от приобретения предмета аукциона по этой начальной цене, увеличенной на 5 процентов, капитальные строения (здания, сооружения), незавершенные законсервированные капитальные строения, иное недвижимое имущество, </w:t>
      </w:r>
      <w:proofErr w:type="spellStart"/>
      <w:r w:rsidR="00004FA1" w:rsidRPr="0024021B">
        <w:rPr>
          <w:rFonts w:ascii="Times New Roman" w:hAnsi="Times New Roman" w:cs="Times New Roman"/>
          <w:sz w:val="30"/>
          <w:szCs w:val="30"/>
        </w:rPr>
        <w:t>незаконсервированные</w:t>
      </w:r>
      <w:proofErr w:type="spellEnd"/>
      <w:r w:rsidR="00004FA1" w:rsidRPr="0024021B">
        <w:rPr>
          <w:rFonts w:ascii="Times New Roman" w:hAnsi="Times New Roman" w:cs="Times New Roman"/>
          <w:sz w:val="30"/>
          <w:szCs w:val="30"/>
        </w:rPr>
        <w:t xml:space="preserve"> капитальные строения могут быть проданы физическим лицам на последующих аукционах с начальной ценой, равной одной базовой величине, с условием их реконструкции под жилые помещения и (или) для ведения личного подсобного хозяйства.</w:t>
      </w:r>
    </w:p>
    <w:p w:rsidR="00004FA1" w:rsidRPr="0024021B" w:rsidRDefault="00BE18FB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004FA1" w:rsidRPr="0024021B">
        <w:rPr>
          <w:rFonts w:ascii="Times New Roman" w:hAnsi="Times New Roman" w:cs="Times New Roman"/>
          <w:sz w:val="30"/>
          <w:szCs w:val="30"/>
        </w:rPr>
        <w:t>Для участия в аукционе в адрес организатора в установленный в извещении срок представляются следующие документы:</w:t>
      </w: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24021B">
        <w:rPr>
          <w:rFonts w:ascii="Times New Roman" w:hAnsi="Times New Roman" w:cs="Times New Roman"/>
          <w:sz w:val="30"/>
          <w:szCs w:val="30"/>
        </w:rPr>
        <w:t>заявление на участие в аукционе и соглашение о правах и обязанностях сторон в процессе подготовки и проведения аукциона, подписанное с фондом «</w:t>
      </w:r>
      <w:proofErr w:type="spellStart"/>
      <w:r w:rsidRPr="0024021B">
        <w:rPr>
          <w:rFonts w:ascii="Times New Roman" w:hAnsi="Times New Roman" w:cs="Times New Roman"/>
          <w:sz w:val="30"/>
          <w:szCs w:val="30"/>
        </w:rPr>
        <w:t>Гомельоблимущество</w:t>
      </w:r>
      <w:proofErr w:type="spellEnd"/>
      <w:r w:rsidRPr="0024021B">
        <w:rPr>
          <w:rFonts w:ascii="Times New Roman" w:hAnsi="Times New Roman" w:cs="Times New Roman"/>
          <w:sz w:val="30"/>
          <w:szCs w:val="30"/>
        </w:rPr>
        <w:t>», по установленной форме;</w:t>
      </w: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24021B">
        <w:rPr>
          <w:rFonts w:ascii="Times New Roman" w:hAnsi="Times New Roman" w:cs="Times New Roman"/>
          <w:sz w:val="30"/>
          <w:szCs w:val="30"/>
        </w:rPr>
        <w:t>документ, подтверждающий внесение суммы задатка (задатков) на расчетный счет, указанный в извещении, с отметкой банка;</w:t>
      </w: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24021B">
        <w:rPr>
          <w:rFonts w:ascii="Times New Roman" w:hAnsi="Times New Roman" w:cs="Times New Roman"/>
          <w:sz w:val="30"/>
          <w:szCs w:val="30"/>
        </w:rPr>
        <w:t xml:space="preserve">юридическим лицом или индивидуальным предпринимателем –      копия документа, подтверждающего государственную регистрацию </w:t>
      </w:r>
      <w:r w:rsidRPr="0024021B">
        <w:rPr>
          <w:rFonts w:ascii="Times New Roman" w:hAnsi="Times New Roman" w:cs="Times New Roman"/>
          <w:sz w:val="30"/>
          <w:szCs w:val="30"/>
        </w:rPr>
        <w:lastRenderedPageBreak/>
        <w:t>юридического лица или индивидуального предпринимателя, без нотариального засвидетельствования;</w:t>
      </w: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24021B">
        <w:rPr>
          <w:rFonts w:ascii="Times New Roman" w:hAnsi="Times New Roman" w:cs="Times New Roman"/>
          <w:sz w:val="30"/>
          <w:szCs w:val="30"/>
        </w:rPr>
        <w:t>консолидированным участником – оригинал и копия договора о совместном участии в аукционе; копии документов, подтверждающих государственную регистрацию индивидуальных предпринимателей и (или) микроорганизаций, заключивших договор о совместном участии в аукционе; сведения о средней численности работников микроорганизаций, заверенные подписью руководителя и печатью;</w:t>
      </w: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24021B">
        <w:rPr>
          <w:rFonts w:ascii="Times New Roman" w:hAnsi="Times New Roman" w:cs="Times New Roman"/>
          <w:sz w:val="30"/>
          <w:szCs w:val="30"/>
        </w:rPr>
        <w:t xml:space="preserve">уполномоченным лицом консолидированного участника (его представителем) – доверенности, выданные индивидуальными предпринимателями и (или) </w:t>
      </w:r>
      <w:proofErr w:type="spellStart"/>
      <w:r w:rsidRPr="0024021B">
        <w:rPr>
          <w:rFonts w:ascii="Times New Roman" w:hAnsi="Times New Roman" w:cs="Times New Roman"/>
          <w:sz w:val="30"/>
          <w:szCs w:val="30"/>
        </w:rPr>
        <w:t>микроорганизациями</w:t>
      </w:r>
      <w:proofErr w:type="spellEnd"/>
      <w:r w:rsidRPr="0024021B">
        <w:rPr>
          <w:rFonts w:ascii="Times New Roman" w:hAnsi="Times New Roman" w:cs="Times New Roman"/>
          <w:sz w:val="30"/>
          <w:szCs w:val="30"/>
        </w:rPr>
        <w:t>, заключившими договор о совместном участии в аукционе;</w:t>
      </w: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24021B">
        <w:rPr>
          <w:rFonts w:ascii="Times New Roman" w:hAnsi="Times New Roman" w:cs="Times New Roman"/>
          <w:sz w:val="30"/>
          <w:szCs w:val="30"/>
        </w:rPr>
        <w:t>иностранным юридическим лицом – копии учредительных документов и выписка из торгового реестра страны происхождения (выписка должна быть подготовлена в течение шести месяцев до подачи заявления на участие в аукционе) либо иное эквивалентное доказательство юридического статуса в соответствии с законодательством страны происхождения, документ о финансовой состоятельности, выданный обслуживающим банком или иной кредитно-финансовой организацией, при необходимости легализованные в установленном порядке, с нотариально заверенным переводом на белорусский (русский) язык;</w:t>
      </w: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24021B">
        <w:rPr>
          <w:rFonts w:ascii="Times New Roman" w:hAnsi="Times New Roman" w:cs="Times New Roman"/>
          <w:sz w:val="30"/>
          <w:szCs w:val="30"/>
        </w:rPr>
        <w:t>иностранным гражданином или лицом без гражданства – документ о финансовой состоятельности, выданный обслуживающим банком или иной кредитно-финансовой организацией, при необходимости легализованный в установленном порядке, с нотариально заверенным переводом на белорусский (русский) язык;</w:t>
      </w: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 w:rsidRPr="0024021B">
        <w:rPr>
          <w:rFonts w:ascii="Times New Roman" w:hAnsi="Times New Roman" w:cs="Times New Roman"/>
          <w:sz w:val="30"/>
          <w:szCs w:val="30"/>
        </w:rPr>
        <w:t>представителем заявителя (кроме случаев, когда юридическое лицо представляет его руководитель) – доверенность, выданная в установленном законодательством порядке, при необходимости легализованная в установленном порядке, с нотариально заверенным переводом на белорусский или русский язык</w:t>
      </w: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004FA1" w:rsidRPr="0024021B" w:rsidRDefault="00BE18FB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004FA1" w:rsidRPr="0024021B">
        <w:rPr>
          <w:rFonts w:ascii="Times New Roman" w:hAnsi="Times New Roman" w:cs="Times New Roman"/>
          <w:sz w:val="30"/>
          <w:szCs w:val="30"/>
        </w:rPr>
        <w:t>При подаче документов заявитель (его представитель) предъявляет документ, удостоверяющий личность, а руководитель юридического лица также – документ, подтверждающий его полномочия</w:t>
      </w:r>
    </w:p>
    <w:p w:rsidR="00004FA1" w:rsidRPr="0024021B" w:rsidRDefault="00004FA1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004FA1" w:rsidRPr="00BC58B2" w:rsidRDefault="00004FA1" w:rsidP="0024021B">
      <w:pPr>
        <w:pStyle w:val="a3"/>
        <w:rPr>
          <w:rFonts w:ascii="Times New Roman" w:hAnsi="Times New Roman" w:cs="Times New Roman"/>
          <w:b/>
          <w:sz w:val="30"/>
          <w:szCs w:val="30"/>
        </w:rPr>
      </w:pPr>
      <w:r w:rsidRPr="00BC58B2">
        <w:rPr>
          <w:rFonts w:ascii="Times New Roman" w:hAnsi="Times New Roman" w:cs="Times New Roman"/>
          <w:b/>
          <w:sz w:val="30"/>
          <w:szCs w:val="30"/>
        </w:rPr>
        <w:lastRenderedPageBreak/>
        <w:t>В какие сроки победителю аукциона необходимо оплатить недвижимость?</w:t>
      </w:r>
    </w:p>
    <w:p w:rsidR="00004FA1" w:rsidRPr="0024021B" w:rsidRDefault="00004FA1" w:rsidP="0024021B">
      <w:pPr>
        <w:pStyle w:val="a3"/>
        <w:rPr>
          <w:rFonts w:ascii="Times New Roman" w:hAnsi="Times New Roman" w:cs="Times New Roman"/>
          <w:sz w:val="30"/>
          <w:szCs w:val="30"/>
        </w:rPr>
      </w:pPr>
    </w:p>
    <w:p w:rsidR="00004FA1" w:rsidRPr="0024021B" w:rsidRDefault="00BE18FB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004FA1" w:rsidRPr="0024021B">
        <w:rPr>
          <w:rFonts w:ascii="Times New Roman" w:hAnsi="Times New Roman" w:cs="Times New Roman"/>
          <w:sz w:val="30"/>
          <w:szCs w:val="30"/>
        </w:rPr>
        <w:t>Победитель аукциона (претендент на покупку) обязан: подписать протокол аукциона; в течение 10 рабочих дней после утверждения протокола аукциона обязан внести плату за право заключения договора аренды земельного участка (если она оговорена в протоколе), возместить затраты на организацию и проведение аукциона, включая расходы, связанные с изготовлением и предоставлением участникам аукциона документации, необходимой для его проведения, формированием земельного участка и изменением земельного участка в результате такого формирования, в том числе с его государственной регистрацией, выполнить условия, предусмотренные в решении об изъятии земельного участка и предоставлении победителю аукциона, либо единственному участнику несостоявшегося аукциона.</w:t>
      </w:r>
    </w:p>
    <w:p w:rsidR="00004FA1" w:rsidRPr="0024021B" w:rsidRDefault="00BE18FB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004FA1" w:rsidRPr="0024021B">
        <w:rPr>
          <w:rFonts w:ascii="Times New Roman" w:hAnsi="Times New Roman" w:cs="Times New Roman"/>
          <w:sz w:val="30"/>
          <w:szCs w:val="30"/>
        </w:rPr>
        <w:t>После совершения названных платежей, но не позднее 2 рабочих дней, продавцом с победителем аукциона заключается договор купли-продажи недвижимого имущества, а местным исполнительным комитетом – договор аренды земельного участка. Оплата за приобретенный объект осуществляется в течение 30 календарных дней после подписания договора купли-продажи.</w:t>
      </w:r>
    </w:p>
    <w:p w:rsidR="00004FA1" w:rsidRPr="0024021B" w:rsidRDefault="00BE18FB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004FA1" w:rsidRPr="0024021B">
        <w:rPr>
          <w:rFonts w:ascii="Times New Roman" w:hAnsi="Times New Roman" w:cs="Times New Roman"/>
          <w:sz w:val="30"/>
          <w:szCs w:val="30"/>
        </w:rPr>
        <w:t>Покупателю по его письменному заявлению может быть предоставлена рассрочка оплаты приобретенного имущества на срок не более одного года со дня заключения договора купли-продажи с его ежемесячной индексацией. Рассрочка предоставляется при заключении договора купли-продажи по решению продавца по согласованию с органом управления.</w:t>
      </w:r>
    </w:p>
    <w:p w:rsidR="00004FA1" w:rsidRPr="0024021B" w:rsidRDefault="00BE18FB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004FA1" w:rsidRPr="0024021B">
        <w:rPr>
          <w:rFonts w:ascii="Times New Roman" w:hAnsi="Times New Roman" w:cs="Times New Roman"/>
          <w:sz w:val="30"/>
          <w:szCs w:val="30"/>
        </w:rPr>
        <w:t>Первоначальный платеж составляет не менее 30% цены продажи имущества с учетом ранее внесенной суммы задатка. Срок оплаты не должен превышать 30 календарных дней. Оставшаяся сумма оплачивается ежемесячно равными долями в течение срока, на который предоставлена рассрочка. Ежемесячные платежи индексируются.</w:t>
      </w:r>
    </w:p>
    <w:p w:rsidR="00004FA1" w:rsidRPr="0024021B" w:rsidRDefault="00BE18FB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004FA1" w:rsidRPr="0024021B">
        <w:rPr>
          <w:rFonts w:ascii="Times New Roman" w:hAnsi="Times New Roman" w:cs="Times New Roman"/>
          <w:sz w:val="30"/>
          <w:szCs w:val="30"/>
        </w:rPr>
        <w:t>В соответствии с Декретом №6 при отчуждении имущества, расположенного на территории Гомельской области, за исключением территории г. Гомель, Жлобин, Мозырь, Речица и Светлогорск, покупателю, до заключения договора купли-продажи, по его письменному заявлению может быть предоставлена рассрочка оплаты имущества, приобретенного для организации производства товаров, услуг собственного производства или их реализации, на срок до пяти лет с ежемесячной индексацией.</w:t>
      </w:r>
    </w:p>
    <w:p w:rsidR="00460C06" w:rsidRPr="0024021B" w:rsidRDefault="00460C06" w:rsidP="008A6BA3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sectPr w:rsidR="00460C06" w:rsidRPr="0024021B" w:rsidSect="00BD377C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FA1"/>
    <w:rsid w:val="00004FA1"/>
    <w:rsid w:val="001C03D7"/>
    <w:rsid w:val="0021359E"/>
    <w:rsid w:val="0024021B"/>
    <w:rsid w:val="00347428"/>
    <w:rsid w:val="00381AD2"/>
    <w:rsid w:val="003D4FAE"/>
    <w:rsid w:val="00460C06"/>
    <w:rsid w:val="00714939"/>
    <w:rsid w:val="008448C5"/>
    <w:rsid w:val="008A6BA3"/>
    <w:rsid w:val="00BC58B2"/>
    <w:rsid w:val="00BD377C"/>
    <w:rsid w:val="00BE18FB"/>
    <w:rsid w:val="00D51CEC"/>
    <w:rsid w:val="00E0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A15819-02D7-478C-8D67-1D0800BE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021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3474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elchitsy.gomel-region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1216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2014-09-25T06:43:00Z</cp:lastPrinted>
  <dcterms:created xsi:type="dcterms:W3CDTF">2021-10-01T09:14:00Z</dcterms:created>
  <dcterms:modified xsi:type="dcterms:W3CDTF">2021-10-01T09:14:00Z</dcterms:modified>
</cp:coreProperties>
</file>