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E70" w:rsidRPr="00DF7307" w:rsidRDefault="00DF7307" w:rsidP="00054C87">
      <w:pPr>
        <w:shd w:val="clear" w:color="auto" w:fill="FFFFFF"/>
        <w:ind w:right="-18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 xml:space="preserve">Об </w:t>
      </w:r>
      <w:r w:rsidR="00373E70" w:rsidRPr="00DF7307">
        <w:rPr>
          <w:b/>
          <w:sz w:val="30"/>
          <w:szCs w:val="30"/>
        </w:rPr>
        <w:t>исполнени</w:t>
      </w:r>
      <w:r w:rsidR="0065682D" w:rsidRPr="00DF7307">
        <w:rPr>
          <w:b/>
          <w:sz w:val="30"/>
          <w:szCs w:val="30"/>
        </w:rPr>
        <w:t>и</w:t>
      </w:r>
      <w:r>
        <w:rPr>
          <w:b/>
          <w:sz w:val="30"/>
          <w:szCs w:val="30"/>
        </w:rPr>
        <w:t xml:space="preserve"> бюджета Лельчицкого района за 2021 год</w:t>
      </w:r>
    </w:p>
    <w:p w:rsidR="00373E70" w:rsidRPr="00373E70" w:rsidRDefault="00373E70" w:rsidP="00373E70">
      <w:pPr>
        <w:shd w:val="clear" w:color="auto" w:fill="FFFFFF"/>
        <w:ind w:right="-18" w:firstLine="709"/>
        <w:jc w:val="both"/>
        <w:rPr>
          <w:sz w:val="30"/>
          <w:szCs w:val="30"/>
        </w:rPr>
      </w:pP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</w:rPr>
        <w:t xml:space="preserve">В 2021 году на территории района </w:t>
      </w:r>
      <w:r w:rsidR="0083243B">
        <w:rPr>
          <w:sz w:val="30"/>
          <w:szCs w:val="30"/>
          <w:lang w:val="be-BY"/>
        </w:rPr>
        <w:t>мобилизовано 23 </w:t>
      </w:r>
      <w:r w:rsidRPr="00373E70">
        <w:rPr>
          <w:sz w:val="30"/>
          <w:szCs w:val="30"/>
          <w:lang w:val="be-BY"/>
        </w:rPr>
        <w:t>8</w:t>
      </w:r>
      <w:r w:rsidR="0083243B">
        <w:rPr>
          <w:sz w:val="30"/>
          <w:szCs w:val="30"/>
          <w:lang w:val="be-BY"/>
        </w:rPr>
        <w:t>49,6</w:t>
      </w:r>
      <w:r w:rsidRPr="00373E70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тыс.</w:t>
      </w:r>
      <w:r w:rsidRPr="00373E70">
        <w:rPr>
          <w:sz w:val="30"/>
          <w:szCs w:val="30"/>
          <w:lang w:val="be-BY"/>
        </w:rPr>
        <w:t xml:space="preserve"> рублей</w:t>
      </w:r>
      <w:r w:rsidRPr="00373E70">
        <w:rPr>
          <w:sz w:val="30"/>
          <w:szCs w:val="30"/>
        </w:rPr>
        <w:t>, из которых в</w:t>
      </w:r>
      <w:r w:rsidRPr="00373E70">
        <w:rPr>
          <w:sz w:val="30"/>
          <w:szCs w:val="30"/>
          <w:lang w:val="be-BY"/>
        </w:rPr>
        <w:t xml:space="preserve"> бюджет Л</w:t>
      </w:r>
      <w:r w:rsidR="0083243B">
        <w:rPr>
          <w:sz w:val="30"/>
          <w:szCs w:val="30"/>
          <w:lang w:val="be-BY"/>
        </w:rPr>
        <w:t>ельчицкого района поступило 16 </w:t>
      </w:r>
      <w:r w:rsidRPr="00373E70">
        <w:rPr>
          <w:sz w:val="30"/>
          <w:szCs w:val="30"/>
          <w:lang w:val="be-BY"/>
        </w:rPr>
        <w:t>6</w:t>
      </w:r>
      <w:r w:rsidR="0083243B">
        <w:rPr>
          <w:sz w:val="30"/>
          <w:szCs w:val="30"/>
          <w:lang w:val="be-BY"/>
        </w:rPr>
        <w:t>04,2</w:t>
      </w:r>
      <w:r w:rsidR="00F03561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тыс.</w:t>
      </w:r>
      <w:r w:rsidRPr="00373E70">
        <w:rPr>
          <w:sz w:val="30"/>
          <w:szCs w:val="30"/>
          <w:lang w:val="be-BY"/>
        </w:rPr>
        <w:t xml:space="preserve"> рублей или 69,6 %.</w:t>
      </w: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  <w:lang w:val="be-BY"/>
        </w:rPr>
        <w:t xml:space="preserve">Утвержденный план доходов бюджета района за 2021 год составляет </w:t>
      </w:r>
      <w:r w:rsidR="0083243B">
        <w:rPr>
          <w:sz w:val="30"/>
          <w:szCs w:val="30"/>
          <w:lang w:val="be-BY"/>
        </w:rPr>
        <w:t>15 933,4</w:t>
      </w:r>
      <w:r w:rsidR="00F03561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тыс.</w:t>
      </w:r>
      <w:r w:rsidRPr="00373E70">
        <w:rPr>
          <w:sz w:val="30"/>
          <w:szCs w:val="30"/>
          <w:lang w:val="be-BY"/>
        </w:rPr>
        <w:t xml:space="preserve"> рублей и выпол</w:t>
      </w:r>
      <w:r w:rsidR="00F03561">
        <w:rPr>
          <w:sz w:val="30"/>
          <w:szCs w:val="30"/>
          <w:lang w:val="be-BY"/>
        </w:rPr>
        <w:t xml:space="preserve">нен на 104,3 %, уточненный </w:t>
      </w:r>
      <w:r w:rsidR="0083243B">
        <w:rPr>
          <w:sz w:val="30"/>
          <w:szCs w:val="30"/>
          <w:lang w:val="be-BY"/>
        </w:rPr>
        <w:t>–</w:t>
      </w:r>
      <w:r w:rsidR="00F03561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16 494,0</w:t>
      </w:r>
      <w:r w:rsidR="00F03561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тыс.</w:t>
      </w:r>
      <w:r w:rsidRPr="00373E70">
        <w:rPr>
          <w:sz w:val="30"/>
          <w:szCs w:val="30"/>
          <w:lang w:val="be-BY"/>
        </w:rPr>
        <w:t xml:space="preserve"> рублей и выполнен 100,7 %.</w:t>
      </w: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  <w:lang w:val="be-BY"/>
        </w:rPr>
        <w:t>Дополнительно за  год поступило в бюджет 670,8 тыс. рублей.</w:t>
      </w: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i/>
          <w:sz w:val="30"/>
          <w:szCs w:val="30"/>
          <w:lang w:val="be-BY"/>
        </w:rPr>
      </w:pPr>
      <w:r w:rsidRPr="00373E70">
        <w:rPr>
          <w:sz w:val="30"/>
          <w:szCs w:val="30"/>
          <w:lang w:val="be-BY"/>
        </w:rPr>
        <w:t xml:space="preserve">По сравнению с 2020 годом объем доходов бюджета района увеличился на 1 593,6 тыс. рублей </w:t>
      </w:r>
      <w:r w:rsidRPr="00373E70">
        <w:rPr>
          <w:i/>
          <w:sz w:val="30"/>
          <w:szCs w:val="30"/>
          <w:lang w:val="be-BY"/>
        </w:rPr>
        <w:t>(2021 год – 16 604,2 тыс. рублей, 20</w:t>
      </w:r>
      <w:r w:rsidR="00760349">
        <w:rPr>
          <w:i/>
          <w:sz w:val="30"/>
          <w:szCs w:val="30"/>
          <w:lang w:val="be-BY"/>
        </w:rPr>
        <w:t>20 год – 15 010,6 тыс. рублей).</w:t>
      </w: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  <w:lang w:val="be-BY"/>
        </w:rPr>
        <w:t>В районный бюджет поступило 16</w:t>
      </w:r>
      <w:r w:rsidR="00836BBC">
        <w:rPr>
          <w:sz w:val="30"/>
          <w:szCs w:val="30"/>
          <w:lang w:val="be-BY"/>
        </w:rPr>
        <w:t> 114,6</w:t>
      </w:r>
      <w:r w:rsidR="003268ED">
        <w:rPr>
          <w:sz w:val="30"/>
          <w:szCs w:val="30"/>
          <w:lang w:val="be-BY"/>
        </w:rPr>
        <w:t xml:space="preserve"> </w:t>
      </w:r>
      <w:r w:rsidR="0083243B">
        <w:rPr>
          <w:sz w:val="30"/>
          <w:szCs w:val="30"/>
          <w:lang w:val="be-BY"/>
        </w:rPr>
        <w:t>тыс.</w:t>
      </w:r>
      <w:r w:rsidRPr="00373E70">
        <w:rPr>
          <w:sz w:val="30"/>
          <w:szCs w:val="30"/>
          <w:lang w:val="be-BY"/>
        </w:rPr>
        <w:t xml:space="preserve"> рублей,  бюджеты первичного уровня - поступило 489,6 тыс. рублей.</w:t>
      </w:r>
    </w:p>
    <w:p w:rsidR="00373E70" w:rsidRPr="00373E70" w:rsidRDefault="00373E70" w:rsidP="00F03561">
      <w:pPr>
        <w:shd w:val="clear" w:color="auto" w:fill="FFFFFF"/>
        <w:ind w:right="-18" w:firstLine="709"/>
        <w:jc w:val="both"/>
        <w:rPr>
          <w:color w:val="000000"/>
          <w:sz w:val="30"/>
          <w:szCs w:val="30"/>
          <w:lang w:val="be-BY"/>
        </w:rPr>
      </w:pPr>
      <w:r w:rsidRPr="00373E70">
        <w:rPr>
          <w:color w:val="000000"/>
          <w:sz w:val="30"/>
          <w:szCs w:val="30"/>
          <w:lang w:val="be-BY"/>
        </w:rPr>
        <w:t>Поступления в консолидированном бюджете района от государственного сектора экономики составили 78,1 %, от негосударственного сектора – 21,9 %.</w:t>
      </w:r>
    </w:p>
    <w:p w:rsidR="00373E70" w:rsidRPr="00373E70" w:rsidRDefault="00373E70" w:rsidP="00F03561">
      <w:pPr>
        <w:shd w:val="clear" w:color="auto" w:fill="FFFFFF"/>
        <w:tabs>
          <w:tab w:val="left" w:pos="2244"/>
        </w:tabs>
        <w:ind w:firstLine="709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</w:rPr>
        <w:t>Налоговые доходы в бюджете района составляют 90,8 %, неналоговые – 9,2 %.</w:t>
      </w:r>
    </w:p>
    <w:p w:rsidR="00373E70" w:rsidRPr="00373E70" w:rsidRDefault="00373E70" w:rsidP="00F03561">
      <w:pPr>
        <w:shd w:val="clear" w:color="auto" w:fill="FFFFFF"/>
        <w:tabs>
          <w:tab w:val="left" w:pos="2244"/>
        </w:tabs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Поступило налоговых доходов за 2021 год 15 077,2 тыс. рублей или на 1</w:t>
      </w:r>
      <w:r w:rsidR="00836BBC">
        <w:rPr>
          <w:sz w:val="30"/>
          <w:szCs w:val="30"/>
        </w:rPr>
        <w:t xml:space="preserve"> </w:t>
      </w:r>
      <w:r w:rsidRPr="00373E70">
        <w:rPr>
          <w:sz w:val="30"/>
          <w:szCs w:val="30"/>
        </w:rPr>
        <w:t>634,10 тыс. рублей больше, чем за 2020 год.</w:t>
      </w:r>
    </w:p>
    <w:p w:rsidR="00373E70" w:rsidRPr="00373E70" w:rsidRDefault="00373E70" w:rsidP="00F03561">
      <w:pPr>
        <w:shd w:val="clear" w:color="auto" w:fill="FFFFFF"/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Наиболее значимые суммы поступлений в бюджете района занимает подоходный налог – 40,2 %, НДС – 22,0 %, налоги на собственность – 11,0 %. Удельный вес вышеуказанных налогов в структуре доходов бюджета района составляет 73,2 %.</w:t>
      </w:r>
    </w:p>
    <w:p w:rsidR="00373E70" w:rsidRPr="00373E70" w:rsidRDefault="00373E70" w:rsidP="00F03561">
      <w:pPr>
        <w:widowControl w:val="0"/>
        <w:spacing w:line="252" w:lineRule="auto"/>
        <w:ind w:firstLine="709"/>
        <w:jc w:val="both"/>
        <w:rPr>
          <w:color w:val="000000"/>
          <w:sz w:val="30"/>
          <w:szCs w:val="30"/>
          <w:lang w:bidi="ru-RU"/>
        </w:rPr>
      </w:pPr>
      <w:r w:rsidRPr="00373E70">
        <w:rPr>
          <w:color w:val="000000"/>
          <w:sz w:val="30"/>
          <w:szCs w:val="30"/>
          <w:lang w:val="be-BY"/>
        </w:rPr>
        <w:t>Б</w:t>
      </w:r>
      <w:r w:rsidRPr="00373E70">
        <w:rPr>
          <w:bCs/>
          <w:color w:val="000000"/>
          <w:sz w:val="30"/>
          <w:szCs w:val="30"/>
          <w:lang w:bidi="ru-RU"/>
        </w:rPr>
        <w:t xml:space="preserve">езвозмездные поступления </w:t>
      </w:r>
      <w:r w:rsidRPr="00373E70">
        <w:rPr>
          <w:color w:val="000000"/>
          <w:sz w:val="30"/>
          <w:szCs w:val="30"/>
          <w:lang w:bidi="ru-RU"/>
        </w:rPr>
        <w:t>из вышестоящего бюджета за 2021</w:t>
      </w:r>
      <w:r w:rsidR="005E52C6">
        <w:rPr>
          <w:color w:val="000000"/>
          <w:sz w:val="30"/>
          <w:szCs w:val="30"/>
          <w:lang w:bidi="ru-RU"/>
        </w:rPr>
        <w:t xml:space="preserve"> год профинансированы в  объеме</w:t>
      </w:r>
      <w:r w:rsidRPr="00373E70">
        <w:rPr>
          <w:color w:val="000000"/>
          <w:sz w:val="30"/>
          <w:szCs w:val="30"/>
          <w:lang w:bidi="ru-RU"/>
        </w:rPr>
        <w:t xml:space="preserve"> 38</w:t>
      </w:r>
      <w:r w:rsidR="00836BBC">
        <w:rPr>
          <w:color w:val="000000"/>
          <w:sz w:val="30"/>
          <w:szCs w:val="30"/>
          <w:lang w:bidi="ru-RU"/>
        </w:rPr>
        <w:t> 112,5</w:t>
      </w:r>
      <w:r w:rsidRPr="00373E70">
        <w:rPr>
          <w:color w:val="000000"/>
          <w:sz w:val="30"/>
          <w:szCs w:val="30"/>
          <w:lang w:bidi="ru-RU"/>
        </w:rPr>
        <w:t xml:space="preserve"> </w:t>
      </w:r>
      <w:r w:rsidR="0083243B">
        <w:rPr>
          <w:color w:val="000000"/>
          <w:sz w:val="30"/>
          <w:szCs w:val="30"/>
          <w:lang w:bidi="ru-RU"/>
        </w:rPr>
        <w:t>тыс.</w:t>
      </w:r>
      <w:r w:rsidRPr="00373E70">
        <w:rPr>
          <w:color w:val="000000"/>
          <w:sz w:val="30"/>
          <w:szCs w:val="30"/>
          <w:lang w:bidi="ru-RU"/>
        </w:rPr>
        <w:t xml:space="preserve"> рублей.</w:t>
      </w:r>
    </w:p>
    <w:p w:rsidR="00373E70" w:rsidRPr="00373E70" w:rsidRDefault="00373E70" w:rsidP="00F03561">
      <w:pPr>
        <w:widowControl w:val="0"/>
        <w:spacing w:line="252" w:lineRule="auto"/>
        <w:ind w:firstLine="709"/>
        <w:jc w:val="both"/>
        <w:rPr>
          <w:color w:val="000000"/>
          <w:sz w:val="30"/>
          <w:szCs w:val="30"/>
          <w:lang w:bidi="ru-RU"/>
        </w:rPr>
      </w:pPr>
      <w:r w:rsidRPr="00373E70">
        <w:rPr>
          <w:color w:val="000000"/>
          <w:sz w:val="30"/>
          <w:szCs w:val="30"/>
          <w:lang w:bidi="ru-RU"/>
        </w:rPr>
        <w:t xml:space="preserve">Всего объем доходов за 2021 год равняется </w:t>
      </w:r>
      <w:r w:rsidR="00836BBC">
        <w:rPr>
          <w:color w:val="000000"/>
          <w:sz w:val="30"/>
          <w:szCs w:val="30"/>
          <w:lang w:bidi="ru-RU"/>
        </w:rPr>
        <w:t>54 716,7</w:t>
      </w:r>
      <w:r w:rsidRPr="00373E70">
        <w:rPr>
          <w:color w:val="000000"/>
          <w:sz w:val="30"/>
          <w:szCs w:val="30"/>
          <w:lang w:bidi="ru-RU"/>
        </w:rPr>
        <w:t xml:space="preserve"> </w:t>
      </w:r>
      <w:r w:rsidR="0083243B">
        <w:rPr>
          <w:color w:val="000000"/>
          <w:sz w:val="30"/>
          <w:szCs w:val="30"/>
          <w:lang w:bidi="ru-RU"/>
        </w:rPr>
        <w:t>тыс.</w:t>
      </w:r>
      <w:r w:rsidR="00F03561">
        <w:rPr>
          <w:color w:val="000000"/>
          <w:sz w:val="30"/>
          <w:szCs w:val="30"/>
          <w:lang w:bidi="ru-RU"/>
        </w:rPr>
        <w:t xml:space="preserve"> рублей</w:t>
      </w:r>
      <w:r w:rsidRPr="00373E70">
        <w:rPr>
          <w:color w:val="000000"/>
          <w:sz w:val="30"/>
          <w:szCs w:val="30"/>
          <w:lang w:bidi="ru-RU"/>
        </w:rPr>
        <w:t>, в том числе собственные доходы 30,3 % или 16</w:t>
      </w:r>
      <w:r w:rsidR="00836BBC">
        <w:rPr>
          <w:color w:val="000000"/>
          <w:sz w:val="30"/>
          <w:szCs w:val="30"/>
          <w:lang w:bidi="ru-RU"/>
        </w:rPr>
        <w:t> 604,2 тыс.</w:t>
      </w:r>
      <w:r w:rsidR="00F03561">
        <w:rPr>
          <w:color w:val="000000"/>
          <w:sz w:val="30"/>
          <w:szCs w:val="30"/>
          <w:lang w:bidi="ru-RU"/>
        </w:rPr>
        <w:t xml:space="preserve"> </w:t>
      </w:r>
      <w:r w:rsidRPr="00373E70">
        <w:rPr>
          <w:color w:val="000000"/>
          <w:sz w:val="30"/>
          <w:szCs w:val="30"/>
          <w:lang w:bidi="ru-RU"/>
        </w:rPr>
        <w:t>рублей, бе</w:t>
      </w:r>
      <w:r w:rsidR="005E52C6">
        <w:rPr>
          <w:color w:val="000000"/>
          <w:sz w:val="30"/>
          <w:szCs w:val="30"/>
          <w:lang w:bidi="ru-RU"/>
        </w:rPr>
        <w:t>звозмездные поступления -</w:t>
      </w:r>
      <w:r w:rsidR="00836BBC">
        <w:rPr>
          <w:color w:val="000000"/>
          <w:sz w:val="30"/>
          <w:szCs w:val="30"/>
          <w:lang w:bidi="ru-RU"/>
        </w:rPr>
        <w:t xml:space="preserve"> </w:t>
      </w:r>
      <w:r w:rsidR="005E52C6">
        <w:rPr>
          <w:color w:val="000000"/>
          <w:sz w:val="30"/>
          <w:szCs w:val="30"/>
          <w:lang w:bidi="ru-RU"/>
        </w:rPr>
        <w:t>69,7 %</w:t>
      </w:r>
      <w:r w:rsidRPr="00373E70">
        <w:rPr>
          <w:color w:val="000000"/>
          <w:sz w:val="30"/>
          <w:szCs w:val="30"/>
          <w:lang w:bidi="ru-RU"/>
        </w:rPr>
        <w:t>.</w:t>
      </w:r>
    </w:p>
    <w:p w:rsidR="00373E70" w:rsidRPr="00373E70" w:rsidRDefault="00373E70" w:rsidP="00F03561">
      <w:pPr>
        <w:ind w:firstLine="709"/>
        <w:jc w:val="both"/>
        <w:rPr>
          <w:sz w:val="30"/>
          <w:szCs w:val="30"/>
        </w:rPr>
      </w:pPr>
    </w:p>
    <w:p w:rsidR="00373E70" w:rsidRPr="00373E70" w:rsidRDefault="00373E70" w:rsidP="00F03561">
      <w:pPr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РАСХОДЫ</w:t>
      </w:r>
    </w:p>
    <w:p w:rsidR="00373E70" w:rsidRPr="00373E70" w:rsidRDefault="00373E70" w:rsidP="00F03561">
      <w:pPr>
        <w:ind w:firstLine="709"/>
        <w:jc w:val="both"/>
        <w:rPr>
          <w:sz w:val="30"/>
          <w:szCs w:val="30"/>
        </w:rPr>
      </w:pPr>
    </w:p>
    <w:p w:rsidR="00373E70" w:rsidRPr="00373E70" w:rsidRDefault="00373E70" w:rsidP="00F03561">
      <w:pPr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Расходы консолидированного бюджета района произведены в пределах поступивших в бюджет доходов, свободных остатков средств на 01.01.2021 и составили</w:t>
      </w:r>
      <w:r w:rsidRPr="00373E70">
        <w:rPr>
          <w:color w:val="FF0000"/>
          <w:sz w:val="30"/>
          <w:szCs w:val="30"/>
        </w:rPr>
        <w:t xml:space="preserve"> </w:t>
      </w:r>
      <w:r w:rsidRPr="00373E70">
        <w:rPr>
          <w:sz w:val="30"/>
          <w:szCs w:val="30"/>
        </w:rPr>
        <w:t>54 652,9 тыс. рублей.</w:t>
      </w:r>
    </w:p>
    <w:p w:rsidR="00373E70" w:rsidRPr="00373E70" w:rsidRDefault="00373E70" w:rsidP="00F03561">
      <w:pPr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Бюджет района сохранил социальную направленность.</w:t>
      </w:r>
    </w:p>
    <w:p w:rsidR="00373E70" w:rsidRDefault="00373E70" w:rsidP="00F03561">
      <w:pPr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Расходы на социальную сферу составили 41 890,6 тыс. рублей или 76,6 % от общей суммы расходов.</w:t>
      </w:r>
    </w:p>
    <w:p w:rsidR="007C0B7A" w:rsidRDefault="007C0B7A" w:rsidP="00F03561">
      <w:pPr>
        <w:ind w:firstLine="709"/>
        <w:jc w:val="both"/>
        <w:rPr>
          <w:sz w:val="30"/>
          <w:szCs w:val="30"/>
        </w:rPr>
      </w:pPr>
    </w:p>
    <w:p w:rsidR="007C0B7A" w:rsidRDefault="007C0B7A" w:rsidP="00F03561">
      <w:pPr>
        <w:ind w:firstLine="709"/>
        <w:jc w:val="both"/>
        <w:rPr>
          <w:sz w:val="30"/>
          <w:szCs w:val="30"/>
        </w:rPr>
      </w:pPr>
    </w:p>
    <w:p w:rsidR="007C0B7A" w:rsidRDefault="007C0B7A" w:rsidP="00F03561">
      <w:pPr>
        <w:ind w:firstLine="709"/>
        <w:jc w:val="both"/>
        <w:rPr>
          <w:sz w:val="30"/>
          <w:szCs w:val="30"/>
        </w:rPr>
      </w:pPr>
    </w:p>
    <w:p w:rsidR="007C0B7A" w:rsidRPr="00373E70" w:rsidRDefault="007C0B7A" w:rsidP="00F03561">
      <w:pPr>
        <w:ind w:firstLine="709"/>
        <w:jc w:val="both"/>
        <w:rPr>
          <w:sz w:val="30"/>
          <w:szCs w:val="30"/>
        </w:rPr>
      </w:pPr>
    </w:p>
    <w:p w:rsidR="00373E70" w:rsidRPr="00373E70" w:rsidRDefault="00373E70" w:rsidP="00373E70">
      <w:pPr>
        <w:ind w:firstLine="708"/>
        <w:jc w:val="both"/>
        <w:rPr>
          <w:sz w:val="30"/>
          <w:szCs w:val="3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1842"/>
        <w:gridCol w:w="2268"/>
      </w:tblGrid>
      <w:tr w:rsidR="00373E70" w:rsidRPr="00373E70" w:rsidTr="00525EA0"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3E70" w:rsidRPr="00373E70" w:rsidRDefault="00373E70" w:rsidP="00373E70">
            <w:pPr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lastRenderedPageBreak/>
              <w:t>Наименование отрасли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за 2021 год</w:t>
            </w:r>
          </w:p>
        </w:tc>
      </w:tr>
      <w:tr w:rsidR="00373E70" w:rsidRPr="00373E70" w:rsidTr="00525EA0">
        <w:tc>
          <w:tcPr>
            <w:tcW w:w="5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исполнено, 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tabs>
                <w:tab w:val="left" w:pos="812"/>
              </w:tabs>
              <w:ind w:left="-110" w:right="-104"/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уд. вес в объеме расходов, %</w:t>
            </w:r>
          </w:p>
        </w:tc>
      </w:tr>
      <w:tr w:rsidR="00373E70" w:rsidRPr="00373E70" w:rsidTr="00525EA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70" w:rsidRPr="00373E70" w:rsidRDefault="00373E70" w:rsidP="00373E70">
            <w:pPr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center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3</w:t>
            </w:r>
          </w:p>
        </w:tc>
      </w:tr>
      <w:tr w:rsidR="00373E70" w:rsidRPr="00373E70" w:rsidTr="00525EA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Здравоохранение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12 722,1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23,3</w:t>
            </w:r>
          </w:p>
        </w:tc>
      </w:tr>
      <w:tr w:rsidR="00373E70" w:rsidRPr="00373E70" w:rsidTr="00525EA0">
        <w:trPr>
          <w:trHeight w:val="278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jc w:val="both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70" w:rsidRPr="00373E70" w:rsidRDefault="00373E70" w:rsidP="00373E70">
            <w:pPr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3 357,0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E70" w:rsidRPr="00373E70" w:rsidRDefault="00373E70" w:rsidP="00373E70">
            <w:pPr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6,1</w:t>
            </w:r>
          </w:p>
        </w:tc>
      </w:tr>
      <w:tr w:rsidR="00373E70" w:rsidRPr="00373E70" w:rsidTr="00525EA0">
        <w:trPr>
          <w:trHeight w:val="34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jc w:val="both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E70" w:rsidRPr="00373E70" w:rsidRDefault="00373E70" w:rsidP="00373E70">
            <w:pPr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22 194,1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40,6</w:t>
            </w:r>
          </w:p>
        </w:tc>
      </w:tr>
      <w:tr w:rsidR="00373E70" w:rsidRPr="00373E70" w:rsidTr="00525EA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jc w:val="both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Социальная политика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3 617,4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6,6</w:t>
            </w:r>
          </w:p>
        </w:tc>
      </w:tr>
      <w:tr w:rsidR="00373E70" w:rsidRPr="00373E70" w:rsidTr="00525EA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jc w:val="both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Итого по соц</w:t>
            </w:r>
            <w:r w:rsidR="007C0B7A">
              <w:rPr>
                <w:sz w:val="30"/>
                <w:szCs w:val="30"/>
              </w:rPr>
              <w:t xml:space="preserve">иальной </w:t>
            </w:r>
            <w:r w:rsidRPr="00373E70">
              <w:rPr>
                <w:sz w:val="30"/>
                <w:szCs w:val="30"/>
              </w:rPr>
              <w:t>сфере: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41 890,6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76,6</w:t>
            </w:r>
          </w:p>
        </w:tc>
      </w:tr>
      <w:tr w:rsidR="00373E70" w:rsidRPr="00373E70" w:rsidTr="00525EA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E70" w:rsidRPr="00373E70" w:rsidRDefault="00373E70" w:rsidP="00373E70">
            <w:pPr>
              <w:ind w:left="-108"/>
              <w:jc w:val="both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Всего по бюджету: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54 652,9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E70" w:rsidRPr="00373E70" w:rsidRDefault="00373E70" w:rsidP="00373E70">
            <w:pPr>
              <w:ind w:left="-108"/>
              <w:jc w:val="right"/>
              <w:rPr>
                <w:sz w:val="30"/>
                <w:szCs w:val="30"/>
              </w:rPr>
            </w:pPr>
            <w:r w:rsidRPr="00373E70">
              <w:rPr>
                <w:sz w:val="30"/>
                <w:szCs w:val="30"/>
              </w:rPr>
              <w:t>100,0</w:t>
            </w:r>
          </w:p>
        </w:tc>
      </w:tr>
    </w:tbl>
    <w:p w:rsidR="00373E70" w:rsidRPr="00373E70" w:rsidRDefault="00373E70" w:rsidP="00373E70">
      <w:pPr>
        <w:shd w:val="clear" w:color="auto" w:fill="FFFFFF"/>
        <w:ind w:firstLine="709"/>
        <w:jc w:val="both"/>
        <w:rPr>
          <w:color w:val="000000"/>
          <w:sz w:val="30"/>
          <w:szCs w:val="30"/>
          <w:lang w:val="be-BY"/>
        </w:rPr>
      </w:pPr>
    </w:p>
    <w:p w:rsidR="00373E70" w:rsidRPr="00373E70" w:rsidRDefault="00373E70" w:rsidP="00373E70">
      <w:pPr>
        <w:shd w:val="clear" w:color="auto" w:fill="FFFFFF"/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8,4</w:t>
      </w:r>
      <w:r w:rsidR="00ED6AA0">
        <w:rPr>
          <w:sz w:val="30"/>
          <w:szCs w:val="30"/>
        </w:rPr>
        <w:t xml:space="preserve"> </w:t>
      </w:r>
      <w:r w:rsidRPr="00373E70">
        <w:rPr>
          <w:sz w:val="30"/>
          <w:szCs w:val="30"/>
        </w:rPr>
        <w:t>% расходов бюджета направлено финансирование национальн</w:t>
      </w:r>
      <w:r w:rsidR="0066077F">
        <w:rPr>
          <w:sz w:val="30"/>
          <w:szCs w:val="30"/>
        </w:rPr>
        <w:t>ой экономики, что составляет 4 577,8 тыс</w:t>
      </w:r>
      <w:r w:rsidRPr="00373E70">
        <w:rPr>
          <w:sz w:val="30"/>
          <w:szCs w:val="30"/>
        </w:rPr>
        <w:t xml:space="preserve">. рублей, в том числе на сельское хозяйство и рыбохозяйственную деятельность </w:t>
      </w:r>
      <w:r w:rsidR="0066077F">
        <w:rPr>
          <w:sz w:val="30"/>
          <w:szCs w:val="30"/>
        </w:rPr>
        <w:t>направлено 4 283,4</w:t>
      </w:r>
      <w:r w:rsidR="00ED6AA0">
        <w:rPr>
          <w:sz w:val="30"/>
          <w:szCs w:val="30"/>
        </w:rPr>
        <w:t xml:space="preserve"> </w:t>
      </w:r>
      <w:r w:rsidR="0066077F">
        <w:rPr>
          <w:sz w:val="30"/>
          <w:szCs w:val="30"/>
        </w:rPr>
        <w:t>тыс</w:t>
      </w:r>
      <w:r w:rsidR="00ED6AA0">
        <w:rPr>
          <w:sz w:val="30"/>
          <w:szCs w:val="30"/>
        </w:rPr>
        <w:t xml:space="preserve">. рублей или </w:t>
      </w:r>
      <w:r w:rsidRPr="00373E70">
        <w:rPr>
          <w:sz w:val="30"/>
          <w:szCs w:val="30"/>
        </w:rPr>
        <w:t>93,6 % всех расходов национальной экономики.</w:t>
      </w:r>
    </w:p>
    <w:p w:rsidR="00373E70" w:rsidRPr="00373E70" w:rsidRDefault="00373E70" w:rsidP="00373E70">
      <w:pPr>
        <w:ind w:firstLine="720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На отрасль «Жилищно - коммунальные услуги и жилищное строительство» из бюджета направлено 3 160,3 тыс. рублей, что составляет 99,8 % годового объема планируемых расходов, из них расходы на жилищно – коммунальное хозяйство</w:t>
      </w:r>
      <w:r w:rsidR="00ED6AA0">
        <w:rPr>
          <w:sz w:val="30"/>
          <w:szCs w:val="30"/>
        </w:rPr>
        <w:t xml:space="preserve"> составили 2 361,6 тыс. рублей.</w:t>
      </w:r>
    </w:p>
    <w:p w:rsidR="00373E70" w:rsidRPr="00373E70" w:rsidRDefault="00373E70" w:rsidP="00373E70">
      <w:pPr>
        <w:ind w:firstLine="720"/>
        <w:jc w:val="both"/>
        <w:rPr>
          <w:sz w:val="30"/>
          <w:szCs w:val="30"/>
        </w:rPr>
      </w:pPr>
      <w:r w:rsidRPr="00373E70">
        <w:rPr>
          <w:sz w:val="30"/>
          <w:szCs w:val="30"/>
        </w:rPr>
        <w:t xml:space="preserve">Годовые плановые назначения по текущему и капитальному ремонту жилищного фонда освоены в полном объеме и составили 52,9 тыс. рублей и </w:t>
      </w:r>
      <w:r w:rsidR="00854629">
        <w:rPr>
          <w:sz w:val="30"/>
          <w:szCs w:val="30"/>
        </w:rPr>
        <w:t>4</w:t>
      </w:r>
      <w:r w:rsidRPr="00373E70">
        <w:rPr>
          <w:sz w:val="30"/>
          <w:szCs w:val="30"/>
        </w:rPr>
        <w:t>53,0 тыс. рублей соответственно. За год поступило платы от населения на капремонт жилфонда 290,5 тыс. рублей, направлено на оплату выпол</w:t>
      </w:r>
      <w:r w:rsidR="001F2CD7">
        <w:rPr>
          <w:sz w:val="30"/>
          <w:szCs w:val="30"/>
        </w:rPr>
        <w:t>ненных работ 289,9 тыс. рублей.</w:t>
      </w:r>
    </w:p>
    <w:p w:rsidR="00373E70" w:rsidRPr="00373E70" w:rsidRDefault="00373E70" w:rsidP="00373E70">
      <w:pPr>
        <w:ind w:firstLine="709"/>
        <w:jc w:val="both"/>
        <w:rPr>
          <w:sz w:val="30"/>
          <w:szCs w:val="30"/>
        </w:rPr>
      </w:pPr>
      <w:r w:rsidRPr="00373E70">
        <w:rPr>
          <w:sz w:val="30"/>
          <w:szCs w:val="30"/>
        </w:rPr>
        <w:t>За 2021 год на благоустройство населенных пунктов (содержание и ремонт придомовых территорий, объектов благоустройства, оплат</w:t>
      </w:r>
      <w:r w:rsidR="001F2CD7">
        <w:rPr>
          <w:sz w:val="30"/>
          <w:szCs w:val="30"/>
        </w:rPr>
        <w:t>у</w:t>
      </w:r>
      <w:r w:rsidRPr="00373E70">
        <w:rPr>
          <w:sz w:val="30"/>
          <w:szCs w:val="30"/>
        </w:rPr>
        <w:t xml:space="preserve"> расходов по уличному освещению населенных пунктов, содержание и ремонт улично-дорожной сети) направлено 634,5 тыс. рублей бюджетных средств, из них 169,5 тыс. рублей или 26,7 % на расходы сельских населенных пунктов. Выполненные работы по благоустройству в 2021 году профинансированы в полном объеме.</w:t>
      </w:r>
    </w:p>
    <w:p w:rsidR="00373E70" w:rsidRPr="00373E70" w:rsidRDefault="00373E70" w:rsidP="00373E70">
      <w:pPr>
        <w:ind w:firstLine="708"/>
        <w:jc w:val="both"/>
        <w:rPr>
          <w:sz w:val="30"/>
          <w:szCs w:val="30"/>
        </w:rPr>
      </w:pPr>
      <w:r w:rsidRPr="00373E70">
        <w:rPr>
          <w:sz w:val="30"/>
          <w:szCs w:val="30"/>
        </w:rPr>
        <w:t xml:space="preserve">Долга органов местного управления и самоуправления по состоянию на 01.01.2022 не имеется. Долг, гарантированный местными исполнительными и распорядительными органами, составляет 16,6 тыс. рублей и находится в </w:t>
      </w:r>
      <w:r w:rsidR="001F2CD7">
        <w:rPr>
          <w:sz w:val="30"/>
          <w:szCs w:val="30"/>
        </w:rPr>
        <w:t>пределах установленного лимита.</w:t>
      </w:r>
    </w:p>
    <w:p w:rsidR="00373E70" w:rsidRPr="00373E70" w:rsidRDefault="00373E70" w:rsidP="00373E70">
      <w:pPr>
        <w:ind w:firstLine="708"/>
        <w:jc w:val="both"/>
        <w:rPr>
          <w:sz w:val="30"/>
          <w:szCs w:val="30"/>
        </w:rPr>
      </w:pPr>
      <w:r w:rsidRPr="00373E70">
        <w:rPr>
          <w:sz w:val="30"/>
          <w:szCs w:val="30"/>
          <w:lang w:val="be-BY"/>
        </w:rPr>
        <w:t xml:space="preserve">Дебиторская задолженность по бюджету Лельчицкого района по состоянию на 01.01.2022 составила </w:t>
      </w:r>
      <w:r w:rsidRPr="00373E70">
        <w:rPr>
          <w:sz w:val="30"/>
          <w:szCs w:val="30"/>
        </w:rPr>
        <w:t>32,7 тыс. рублей.</w:t>
      </w:r>
    </w:p>
    <w:p w:rsidR="00373E70" w:rsidRPr="00373E70" w:rsidRDefault="00373E70" w:rsidP="00373E70">
      <w:pPr>
        <w:ind w:firstLine="720"/>
        <w:jc w:val="both"/>
        <w:rPr>
          <w:sz w:val="30"/>
          <w:szCs w:val="30"/>
          <w:lang w:val="be-BY"/>
        </w:rPr>
      </w:pPr>
      <w:r w:rsidRPr="00373E70">
        <w:rPr>
          <w:sz w:val="30"/>
          <w:szCs w:val="30"/>
          <w:lang w:val="be-BY"/>
        </w:rPr>
        <w:t>Кредиторская задолженность по бюджету Лельчицкого района по состоянию на 01.01.2022 отсутствует.</w:t>
      </w:r>
    </w:p>
    <w:sectPr w:rsidR="00373E70" w:rsidRPr="00373E70" w:rsidSect="00F17E9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E8"/>
    <w:rsid w:val="0003593F"/>
    <w:rsid w:val="000363DB"/>
    <w:rsid w:val="00045AE8"/>
    <w:rsid w:val="00046C3D"/>
    <w:rsid w:val="00054C87"/>
    <w:rsid w:val="00060B26"/>
    <w:rsid w:val="000737E1"/>
    <w:rsid w:val="000853D2"/>
    <w:rsid w:val="000F3856"/>
    <w:rsid w:val="0019107C"/>
    <w:rsid w:val="001E75A0"/>
    <w:rsid w:val="001F2CD7"/>
    <w:rsid w:val="001F2D90"/>
    <w:rsid w:val="00222944"/>
    <w:rsid w:val="00243618"/>
    <w:rsid w:val="00252D61"/>
    <w:rsid w:val="00253DB9"/>
    <w:rsid w:val="00283A84"/>
    <w:rsid w:val="002E2CF0"/>
    <w:rsid w:val="002F6E8C"/>
    <w:rsid w:val="002F7539"/>
    <w:rsid w:val="003268ED"/>
    <w:rsid w:val="00373E70"/>
    <w:rsid w:val="00381AB5"/>
    <w:rsid w:val="003A6F31"/>
    <w:rsid w:val="003C24AF"/>
    <w:rsid w:val="00415533"/>
    <w:rsid w:val="00422249"/>
    <w:rsid w:val="00442EB4"/>
    <w:rsid w:val="00474746"/>
    <w:rsid w:val="004C71A1"/>
    <w:rsid w:val="00524440"/>
    <w:rsid w:val="005277E0"/>
    <w:rsid w:val="005465D2"/>
    <w:rsid w:val="00592F4A"/>
    <w:rsid w:val="0059578F"/>
    <w:rsid w:val="005B75AC"/>
    <w:rsid w:val="005E52C6"/>
    <w:rsid w:val="00616A7C"/>
    <w:rsid w:val="0063325D"/>
    <w:rsid w:val="0065682D"/>
    <w:rsid w:val="00657AF2"/>
    <w:rsid w:val="0066077F"/>
    <w:rsid w:val="0067664C"/>
    <w:rsid w:val="006815E0"/>
    <w:rsid w:val="006A0223"/>
    <w:rsid w:val="006C30DF"/>
    <w:rsid w:val="006C5162"/>
    <w:rsid w:val="00724E98"/>
    <w:rsid w:val="007267B1"/>
    <w:rsid w:val="00751B9B"/>
    <w:rsid w:val="0075682D"/>
    <w:rsid w:val="00760349"/>
    <w:rsid w:val="007C0B7A"/>
    <w:rsid w:val="007C422D"/>
    <w:rsid w:val="0083243B"/>
    <w:rsid w:val="00836BBC"/>
    <w:rsid w:val="00854629"/>
    <w:rsid w:val="00870F60"/>
    <w:rsid w:val="008A7B0B"/>
    <w:rsid w:val="008B5860"/>
    <w:rsid w:val="008F0357"/>
    <w:rsid w:val="009744D3"/>
    <w:rsid w:val="0098448F"/>
    <w:rsid w:val="009C5238"/>
    <w:rsid w:val="009D2A78"/>
    <w:rsid w:val="00A05FF2"/>
    <w:rsid w:val="00A06764"/>
    <w:rsid w:val="00A22B3E"/>
    <w:rsid w:val="00A41188"/>
    <w:rsid w:val="00A43E08"/>
    <w:rsid w:val="00A55AFD"/>
    <w:rsid w:val="00A8321F"/>
    <w:rsid w:val="00A93C65"/>
    <w:rsid w:val="00AF696A"/>
    <w:rsid w:val="00B250A0"/>
    <w:rsid w:val="00B9553E"/>
    <w:rsid w:val="00BC2A34"/>
    <w:rsid w:val="00BE2EB0"/>
    <w:rsid w:val="00BF5CE9"/>
    <w:rsid w:val="00C32A94"/>
    <w:rsid w:val="00CE0B94"/>
    <w:rsid w:val="00D051B9"/>
    <w:rsid w:val="00D94BAF"/>
    <w:rsid w:val="00DB401E"/>
    <w:rsid w:val="00DD23BF"/>
    <w:rsid w:val="00DF7307"/>
    <w:rsid w:val="00E15A22"/>
    <w:rsid w:val="00E54106"/>
    <w:rsid w:val="00ED43F9"/>
    <w:rsid w:val="00ED6AA0"/>
    <w:rsid w:val="00F03561"/>
    <w:rsid w:val="00F17E9C"/>
    <w:rsid w:val="00F316DA"/>
    <w:rsid w:val="00F4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45AE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04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69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6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45AE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a4">
    <w:name w:val="Table Grid"/>
    <w:basedOn w:val="a1"/>
    <w:uiPriority w:val="39"/>
    <w:rsid w:val="0004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69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69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549BC-B6DB-4313-95B9-F53499E4A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РБ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Полуянова</dc:creator>
  <cp:lastModifiedBy>User</cp:lastModifiedBy>
  <cp:revision>2</cp:revision>
  <cp:lastPrinted>2021-05-04T13:42:00Z</cp:lastPrinted>
  <dcterms:created xsi:type="dcterms:W3CDTF">2022-03-30T05:46:00Z</dcterms:created>
  <dcterms:modified xsi:type="dcterms:W3CDTF">2022-03-30T05:46:00Z</dcterms:modified>
</cp:coreProperties>
</file>