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5CE7" w:rsidRDefault="000A5CE7" w:rsidP="000A5CE7">
      <w:pPr>
        <w:pStyle w:val="a3"/>
      </w:pPr>
      <w:r>
        <w:rPr>
          <w:b/>
          <w:bCs/>
        </w:rPr>
        <w:t>АРТЕРИАЛЬНОЕ ДАВЛЕНИЕ</w:t>
      </w:r>
      <w:r>
        <w:t xml:space="preserve"> </w:t>
      </w:r>
    </w:p>
    <w:p w:rsidR="000A5CE7" w:rsidRDefault="000A5CE7" w:rsidP="000A5CE7">
      <w:pPr>
        <w:pStyle w:val="a3"/>
      </w:pPr>
      <w:r>
        <w:rPr>
          <w:b/>
          <w:bCs/>
          <w:i/>
          <w:iCs/>
        </w:rPr>
        <w:t>Что такое артериальное давление?</w:t>
      </w:r>
      <w:r>
        <w:t xml:space="preserve"> </w:t>
      </w:r>
    </w:p>
    <w:p w:rsidR="000A5CE7" w:rsidRDefault="000A5CE7" w:rsidP="000A5CE7">
      <w:pPr>
        <w:pStyle w:val="a3"/>
      </w:pPr>
      <w:r>
        <w:t xml:space="preserve">Артериальное давление — давление крови на стенки артерий. </w:t>
      </w:r>
    </w:p>
    <w:p w:rsidR="000A5CE7" w:rsidRDefault="000A5CE7" w:rsidP="000A5CE7">
      <w:pPr>
        <w:pStyle w:val="a3"/>
      </w:pPr>
      <w:r>
        <w:rPr>
          <w:b/>
          <w:bCs/>
          <w:i/>
          <w:iCs/>
        </w:rPr>
        <w:t xml:space="preserve">Каково значение </w:t>
      </w:r>
      <w:proofErr w:type="gramStart"/>
      <w:r>
        <w:rPr>
          <w:b/>
          <w:bCs/>
          <w:i/>
          <w:iCs/>
        </w:rPr>
        <w:t>контроля за</w:t>
      </w:r>
      <w:proofErr w:type="gramEnd"/>
      <w:r>
        <w:rPr>
          <w:b/>
          <w:bCs/>
          <w:i/>
          <w:iCs/>
        </w:rPr>
        <w:t xml:space="preserve"> артериальным давлением у больных?</w:t>
      </w:r>
      <w:r>
        <w:t xml:space="preserve"> </w:t>
      </w:r>
    </w:p>
    <w:p w:rsidR="000A5CE7" w:rsidRDefault="000A5CE7" w:rsidP="000A5CE7">
      <w:pPr>
        <w:pStyle w:val="a3"/>
      </w:pPr>
      <w:r>
        <w:t xml:space="preserve">Измерение артериального давления является важнейшей диагностической процедурой при оценке состояния больного. Особенно важно наблюдать за состоянием артериального давления у лиц, страдающих артериальной гипертензией, патологией со стороны </w:t>
      </w:r>
      <w:proofErr w:type="spellStart"/>
      <w:proofErr w:type="gramStart"/>
      <w:r>
        <w:t>сердечно-сосудистой</w:t>
      </w:r>
      <w:proofErr w:type="spellEnd"/>
      <w:proofErr w:type="gramEnd"/>
      <w:r>
        <w:t xml:space="preserve"> системы и в других случаях. </w:t>
      </w:r>
    </w:p>
    <w:p w:rsidR="000A5CE7" w:rsidRDefault="000A5CE7" w:rsidP="000A5CE7">
      <w:pPr>
        <w:pStyle w:val="a3"/>
      </w:pPr>
      <w:r>
        <w:rPr>
          <w:b/>
          <w:bCs/>
          <w:i/>
          <w:iCs/>
        </w:rPr>
        <w:t xml:space="preserve">Что такое систолическое, </w:t>
      </w:r>
      <w:proofErr w:type="spellStart"/>
      <w:r>
        <w:rPr>
          <w:b/>
          <w:bCs/>
          <w:i/>
          <w:iCs/>
        </w:rPr>
        <w:t>диастолическое</w:t>
      </w:r>
      <w:proofErr w:type="spellEnd"/>
      <w:r>
        <w:rPr>
          <w:b/>
          <w:bCs/>
          <w:i/>
          <w:iCs/>
        </w:rPr>
        <w:t xml:space="preserve"> и пульсовое давление?</w:t>
      </w:r>
      <w:r>
        <w:t xml:space="preserve"> </w:t>
      </w:r>
    </w:p>
    <w:p w:rsidR="000A5CE7" w:rsidRDefault="000A5CE7" w:rsidP="000A5CE7">
      <w:pPr>
        <w:pStyle w:val="a3"/>
      </w:pPr>
      <w:r>
        <w:t xml:space="preserve">Различают систолическое (максимальное) артериальное давление в момент сердечной систолы и максимального подъема пульсовой волны, </w:t>
      </w:r>
      <w:proofErr w:type="spellStart"/>
      <w:r>
        <w:t>диастолическое</w:t>
      </w:r>
      <w:proofErr w:type="spellEnd"/>
      <w:r>
        <w:t xml:space="preserve"> (минимальное) давление во время диастолы и спада пульсовой волны. </w:t>
      </w:r>
    </w:p>
    <w:p w:rsidR="000A5CE7" w:rsidRDefault="000A5CE7" w:rsidP="000A5CE7">
      <w:pPr>
        <w:pStyle w:val="a3"/>
      </w:pPr>
      <w:r>
        <w:t xml:space="preserve">Часто также пользуются понятием пульсового давления, которое представляет собой разницу между систолическим и </w:t>
      </w:r>
      <w:proofErr w:type="spellStart"/>
      <w:r>
        <w:t>диастолическим</w:t>
      </w:r>
      <w:proofErr w:type="spellEnd"/>
      <w:r>
        <w:t xml:space="preserve"> артериальным давлением. </w:t>
      </w:r>
    </w:p>
    <w:p w:rsidR="000A5CE7" w:rsidRDefault="000A5CE7" w:rsidP="000A5CE7">
      <w:pPr>
        <w:pStyle w:val="a3"/>
      </w:pPr>
      <w:r>
        <w:rPr>
          <w:b/>
          <w:bCs/>
          <w:i/>
          <w:iCs/>
        </w:rPr>
        <w:t>Каково устройство и принципы работы тонометра?</w:t>
      </w:r>
      <w:r>
        <w:t xml:space="preserve"> </w:t>
      </w:r>
    </w:p>
    <w:p w:rsidR="000A5CE7" w:rsidRDefault="000A5CE7" w:rsidP="000A5CE7">
      <w:pPr>
        <w:pStyle w:val="a3"/>
      </w:pPr>
      <w:r>
        <w:t xml:space="preserve">Чаще всего для измерения артериального давления используют ртутный сфигмоманометр (аппарат </w:t>
      </w:r>
      <w:proofErr w:type="spellStart"/>
      <w:r>
        <w:t>Рива-Роччи</w:t>
      </w:r>
      <w:proofErr w:type="spellEnd"/>
      <w:r>
        <w:t>) или пружинный манометр (тонометр). Ртутный сфигмоманометр состоит из стеклянной трубки, прикрепленной к крышке манометра и опущенной в резервуар с ртутью, полой надувной манжеты шириной 12—14 см и длиной 30—</w:t>
      </w:r>
      <w:r>
        <w:rPr>
          <w:i/>
          <w:iCs/>
        </w:rPr>
        <w:t xml:space="preserve">40 </w:t>
      </w:r>
      <w:r>
        <w:t>см и резинового баллона с клапаном и винтовым запором (груша). С помощью груши по системе резиновых трубок воздух нагнетается одновременно в манжету и ртутный резервуар, создавая там одинаковое давление, величину которого можно узнать по высоте подъема ртути в стеклянной трубке с миллиметровой градуировкой от</w:t>
      </w:r>
      <w:proofErr w:type="gramStart"/>
      <w:r>
        <w:t xml:space="preserve"> О</w:t>
      </w:r>
      <w:proofErr w:type="gramEnd"/>
      <w:r>
        <w:t xml:space="preserve"> до 250—300 мм. В тонометре давление передается на мембрану, а отсчет давления производится по стрелке, движущейся на круглом градуированном циферблате. </w:t>
      </w:r>
    </w:p>
    <w:p w:rsidR="000A5CE7" w:rsidRDefault="000A5CE7" w:rsidP="000A5CE7">
      <w:pPr>
        <w:pStyle w:val="a3"/>
      </w:pPr>
      <w:r>
        <w:t xml:space="preserve">Точность измерения артериального давления во многом зависит от положения предплечья, расслабления мышц и от размеров и правильности наложения манжеты. </w:t>
      </w:r>
    </w:p>
    <w:p w:rsidR="000A5CE7" w:rsidRDefault="000A5CE7" w:rsidP="000A5CE7">
      <w:pPr>
        <w:pStyle w:val="a3"/>
      </w:pPr>
      <w:r>
        <w:rPr>
          <w:b/>
          <w:bCs/>
          <w:i/>
          <w:iCs/>
        </w:rPr>
        <w:t>Как проводится измерение артериального давления?</w:t>
      </w:r>
      <w:r>
        <w:t xml:space="preserve"> </w:t>
      </w:r>
    </w:p>
    <w:p w:rsidR="000A5CE7" w:rsidRDefault="000A5CE7" w:rsidP="000A5CE7">
      <w:pPr>
        <w:pStyle w:val="a3"/>
      </w:pPr>
      <w:r>
        <w:t xml:space="preserve">При отсутствии специальных показаний артериальное давление измеряют в определенные часы, лучше утром, до завтрака. </w:t>
      </w:r>
    </w:p>
    <w:p w:rsidR="000A5CE7" w:rsidRDefault="000A5CE7" w:rsidP="000A5CE7">
      <w:pPr>
        <w:pStyle w:val="a3"/>
      </w:pPr>
      <w:r>
        <w:t xml:space="preserve">При измерении артериального давления на плечевой </w:t>
      </w:r>
      <w:proofErr w:type="gramStart"/>
      <w:r>
        <w:t>артерии</w:t>
      </w:r>
      <w:proofErr w:type="gramEnd"/>
      <w:r>
        <w:t xml:space="preserve"> обследуемый должен спокойно лежать или сидеть, не разговаривать. На обнаженное плечо накладывают и закрепляют манжету не туго, но так, чтобы она не спадала с плеча, а ее нижний край был на 2—3 см выше локтевой ямки. Руку </w:t>
      </w:r>
      <w:proofErr w:type="gramStart"/>
      <w:r>
        <w:t>обследуемого</w:t>
      </w:r>
      <w:proofErr w:type="gramEnd"/>
      <w:r>
        <w:t xml:space="preserve"> удобно кладут на постели или на столе (при измерении сидя) ладонью вверх. Если больной сидит, то его предплечье должно располагаться на уровне сердца (четвертое </w:t>
      </w:r>
      <w:proofErr w:type="spellStart"/>
      <w:r>
        <w:t>межребе-рье</w:t>
      </w:r>
      <w:proofErr w:type="spellEnd"/>
      <w:r>
        <w:t xml:space="preserve">). К месту пульсации плечевой артерии в локтевом сгибе прикладывают фонендоскоп, баллоном с закрытым винтом нагнетают воздух в манжету и манометр. При этом в сфигмоманометре ртуть поднимается по стеклянной трубке, а в тонометре движется стрелка. С помощью </w:t>
      </w:r>
      <w:r>
        <w:lastRenderedPageBreak/>
        <w:t xml:space="preserve">фонендоскопа определяют, когда перестают быть слышны звуки пульсовых тонов. Постепенно открывая винт груши-баллона, снижают давление в системе. В тот момент, когда давление в манжете сравняется </w:t>
      </w:r>
      <w:proofErr w:type="gramStart"/>
      <w:r>
        <w:t>с</w:t>
      </w:r>
      <w:proofErr w:type="gramEnd"/>
      <w:r>
        <w:t xml:space="preserve"> </w:t>
      </w:r>
      <w:proofErr w:type="gramStart"/>
      <w:r>
        <w:t>систолическим</w:t>
      </w:r>
      <w:proofErr w:type="gramEnd"/>
      <w:r>
        <w:t xml:space="preserve">, появляется довольно громкий тон. Цифры на уровне ртутного столбика или стрелки указывают величину систолического артериального давления. При продолжающемся снижении давления воздуха в системе тоны начинают ослабевать и исчезают. Момент исчезновения тонов соответствует </w:t>
      </w:r>
      <w:proofErr w:type="spellStart"/>
      <w:r>
        <w:t>диасто-лическому</w:t>
      </w:r>
      <w:proofErr w:type="spellEnd"/>
      <w:r>
        <w:t xml:space="preserve"> давлению. </w:t>
      </w:r>
    </w:p>
    <w:p w:rsidR="000A5CE7" w:rsidRDefault="000A5CE7" w:rsidP="000A5CE7">
      <w:pPr>
        <w:pStyle w:val="a3"/>
      </w:pPr>
      <w:r>
        <w:rPr>
          <w:b/>
          <w:bCs/>
          <w:i/>
          <w:iCs/>
        </w:rPr>
        <w:t>Каковы особенности регистрации низкого артериального давления?</w:t>
      </w:r>
      <w:r>
        <w:t xml:space="preserve"> </w:t>
      </w:r>
    </w:p>
    <w:p w:rsidR="000A5CE7" w:rsidRDefault="000A5CE7" w:rsidP="000A5CE7">
      <w:pPr>
        <w:pStyle w:val="a3"/>
      </w:pPr>
      <w:r>
        <w:t xml:space="preserve">При низком артериальном давлении тоны слышны хуже. В этих случаях, постепенно нагнетая воздух в манжету, можно отмечать момент появления тонов (уровень </w:t>
      </w:r>
      <w:proofErr w:type="spellStart"/>
      <w:r>
        <w:t>диастолического</w:t>
      </w:r>
      <w:proofErr w:type="spellEnd"/>
      <w:r>
        <w:t xml:space="preserve"> давления) и при дальнейшем накачивании манжеты их исчезновение (уровень систолического артериального давления). </w:t>
      </w:r>
    </w:p>
    <w:p w:rsidR="000A5CE7" w:rsidRDefault="000A5CE7" w:rsidP="000A5CE7">
      <w:pPr>
        <w:pStyle w:val="a3"/>
      </w:pPr>
      <w:r>
        <w:rPr>
          <w:b/>
          <w:bCs/>
          <w:i/>
          <w:iCs/>
        </w:rPr>
        <w:t>Каково в норме артериальное давление?</w:t>
      </w:r>
      <w:r>
        <w:t xml:space="preserve"> </w:t>
      </w:r>
    </w:p>
    <w:p w:rsidR="00F3168A" w:rsidRPr="00F3168A" w:rsidRDefault="000A5CE7" w:rsidP="000A5CE7">
      <w:pPr>
        <w:pStyle w:val="a3"/>
      </w:pPr>
      <w:r>
        <w:t xml:space="preserve">У здорового человека в покое систолическое артериальное давление составляет 120—140 мм </w:t>
      </w:r>
      <w:proofErr w:type="spellStart"/>
      <w:r>
        <w:t>рт</w:t>
      </w:r>
      <w:proofErr w:type="spellEnd"/>
      <w:r>
        <w:t xml:space="preserve">. ст., </w:t>
      </w:r>
      <w:proofErr w:type="spellStart"/>
      <w:r>
        <w:t>диастолическое</w:t>
      </w:r>
      <w:proofErr w:type="spellEnd"/>
      <w:r>
        <w:t xml:space="preserve"> — 70—90 мм </w:t>
      </w:r>
      <w:proofErr w:type="spellStart"/>
      <w:r>
        <w:t>рт</w:t>
      </w:r>
      <w:proofErr w:type="spellEnd"/>
      <w:r>
        <w:t xml:space="preserve">. ст. </w:t>
      </w:r>
    </w:p>
    <w:p w:rsidR="00F3168A" w:rsidRPr="00F3168A" w:rsidRDefault="00F3168A" w:rsidP="000A5CE7">
      <w:pPr>
        <w:pStyle w:val="a3"/>
      </w:pPr>
    </w:p>
    <w:p w:rsidR="00F3168A" w:rsidRDefault="00F3168A" w:rsidP="00F3168A">
      <w:pPr>
        <w:pStyle w:val="a3"/>
      </w:pPr>
      <w:r>
        <w:rPr>
          <w:b/>
          <w:bCs/>
        </w:rPr>
        <w:t>ТЕРМОМЕТРИЯ</w:t>
      </w:r>
      <w:r>
        <w:t xml:space="preserve"> </w:t>
      </w:r>
    </w:p>
    <w:p w:rsidR="00F3168A" w:rsidRDefault="00F3168A" w:rsidP="00F3168A">
      <w:pPr>
        <w:pStyle w:val="a3"/>
      </w:pPr>
      <w:r>
        <w:rPr>
          <w:b/>
          <w:bCs/>
          <w:i/>
          <w:iCs/>
        </w:rPr>
        <w:t>Какова нормальная температура здорового человека?</w:t>
      </w:r>
      <w:r>
        <w:t xml:space="preserve"> </w:t>
      </w:r>
    </w:p>
    <w:p w:rsidR="00F3168A" w:rsidRDefault="00F3168A" w:rsidP="00F3168A">
      <w:pPr>
        <w:pStyle w:val="a3"/>
      </w:pPr>
      <w:r>
        <w:t>Нормальная температура при измерении в подмышечной или паховой области колеблется между 36 и 37 ° С. Утром она несколько ниже, чем вечером. В прямой кишке и во влагалище температура на 0,5—-1</w:t>
      </w:r>
      <w:proofErr w:type="gramStart"/>
      <w:r>
        <w:t xml:space="preserve"> °С</w:t>
      </w:r>
      <w:proofErr w:type="gramEnd"/>
      <w:r>
        <w:t xml:space="preserve"> выше. </w:t>
      </w:r>
    </w:p>
    <w:p w:rsidR="00F3168A" w:rsidRDefault="00F3168A" w:rsidP="00F3168A">
      <w:pPr>
        <w:pStyle w:val="a3"/>
      </w:pPr>
      <w:r>
        <w:rPr>
          <w:b/>
          <w:bCs/>
          <w:i/>
          <w:iCs/>
        </w:rPr>
        <w:t>Что представляет собой медицинский термометр?</w:t>
      </w:r>
      <w:r>
        <w:t xml:space="preserve"> </w:t>
      </w:r>
    </w:p>
    <w:p w:rsidR="005B3E8E" w:rsidRDefault="00F3168A" w:rsidP="00F3168A">
      <w:pPr>
        <w:pStyle w:val="a3"/>
        <w:rPr>
          <w:lang w:val="en-US"/>
        </w:rPr>
      </w:pPr>
      <w:r>
        <w:t xml:space="preserve">Медицинский термометр является ртутным максимальным, так как капилляр, по которому ртуть поднимается из резервуара, имеет сужение, препятствующее обратному движению ртути в резервуар. Шкала термометра </w:t>
      </w:r>
      <w:proofErr w:type="gramStart"/>
      <w:r>
        <w:t>имеет деления от 34 до 42 °С. Для возвращения ртути в резервуар термометр несколько раз встряхивают</w:t>
      </w:r>
      <w:proofErr w:type="gramEnd"/>
      <w:r>
        <w:t xml:space="preserve">. </w:t>
      </w:r>
    </w:p>
    <w:p w:rsidR="005B3E8E" w:rsidRPr="005B3E8E" w:rsidRDefault="005B3E8E" w:rsidP="005B3E8E">
      <w:pPr>
        <w:pStyle w:val="a3"/>
        <w:jc w:val="center"/>
        <w:rPr>
          <w:sz w:val="28"/>
          <w:szCs w:val="28"/>
        </w:rPr>
      </w:pPr>
      <w:r w:rsidRPr="005B3E8E">
        <w:rPr>
          <w:b/>
          <w:bCs/>
          <w:iCs/>
          <w:sz w:val="28"/>
          <w:szCs w:val="28"/>
        </w:rPr>
        <w:t>Как проводятся внутрикожные инъекции?</w:t>
      </w:r>
    </w:p>
    <w:p w:rsidR="005B3E8E" w:rsidRDefault="005B3E8E" w:rsidP="005B3E8E">
      <w:pPr>
        <w:pStyle w:val="a3"/>
      </w:pPr>
      <w:r>
        <w:t xml:space="preserve">Внутрикожные инъекции производят короткой иглой (2—3 см) с малым просветом. Чаще для внутрикожного введения используют внутреннюю сторону предплечья. Иглу вкалывают в кожу срезом вверх на незначительную глубину и продвигают параллельно поверхности кожи на 3—4 мм, выпуская по 1—2 капли жидкости. На коже при этом появляется бугорок, а при дальнейшем продвижении иглы и введении капель раствора — «лимонная корочка». </w:t>
      </w:r>
    </w:p>
    <w:p w:rsidR="005B3E8E" w:rsidRDefault="005B3E8E" w:rsidP="005B3E8E">
      <w:pPr>
        <w:pStyle w:val="a3"/>
      </w:pPr>
      <w:r>
        <w:rPr>
          <w:b/>
          <w:bCs/>
          <w:i/>
          <w:iCs/>
        </w:rPr>
        <w:t>Как проводятся подкожные инъекции?</w:t>
      </w:r>
      <w:r>
        <w:t xml:space="preserve"> </w:t>
      </w:r>
    </w:p>
    <w:p w:rsidR="005B3E8E" w:rsidRDefault="005B3E8E" w:rsidP="005B3E8E">
      <w:pPr>
        <w:pStyle w:val="a3"/>
      </w:pPr>
      <w:r>
        <w:t xml:space="preserve">Подкожные инъекции обычно производят в наружную поверхность плеча, подлопаточную зону, боковую поверхность брюшной стенки, передненаружную поверхность бедра. На этих участках кожа легко берется в складку и отсутствует опасность повреждения кровеносных сосудов, нервов и надкостницы. </w:t>
      </w:r>
    </w:p>
    <w:p w:rsidR="005B3E8E" w:rsidRDefault="005B3E8E" w:rsidP="005B3E8E">
      <w:pPr>
        <w:pStyle w:val="a3"/>
      </w:pPr>
      <w:r>
        <w:lastRenderedPageBreak/>
        <w:t xml:space="preserve">Перед инъекцией кожу протирают спиртом, захватывают в складку треугольной формы, берут шприц другой рукой и, придерживая пальцами, шток поршня и иглу, производят прокол в основание треугольника под углом примерно 45° на глубину 1—2 см. Убедившись, что кончик иглы прошел через кожу и находится в </w:t>
      </w:r>
      <w:proofErr w:type="spellStart"/>
      <w:r>
        <w:t>под-кожной-клетчатке</w:t>
      </w:r>
      <w:proofErr w:type="spellEnd"/>
      <w:r>
        <w:t xml:space="preserve">, медленно вводят раствор. Затем быстрым движением извлекают иглу и на короткое время прижимают место прокола ватой, смоченной спиртом. Если нужно ввести большой объем лекарственного вещества, то иглу не выводят, а только отсоединяют от нее шприц, который затем вновь наполняют и продолжают введение лекарства. </w:t>
      </w:r>
    </w:p>
    <w:p w:rsidR="005B3E8E" w:rsidRDefault="005B3E8E" w:rsidP="005B3E8E">
      <w:pPr>
        <w:pStyle w:val="a3"/>
      </w:pPr>
      <w:r>
        <w:rPr>
          <w:b/>
          <w:bCs/>
          <w:i/>
          <w:iCs/>
        </w:rPr>
        <w:t>Как осуществляются внутримышечные инъекции?</w:t>
      </w:r>
      <w:r>
        <w:t xml:space="preserve"> </w:t>
      </w:r>
    </w:p>
    <w:p w:rsidR="005B3E8E" w:rsidRDefault="005B3E8E" w:rsidP="005B3E8E">
      <w:pPr>
        <w:pStyle w:val="a3"/>
      </w:pPr>
      <w:r>
        <w:t xml:space="preserve">Внутримышечные инъекции производят в мышцы ягодицы, живота и бедер. Подготавливают шприцы необходимой емкости и иглы длиной 8—10 см с просветом 0,8—1,5 мм. </w:t>
      </w:r>
    </w:p>
    <w:p w:rsidR="005B3E8E" w:rsidRDefault="005B3E8E" w:rsidP="005B3E8E">
      <w:pPr>
        <w:pStyle w:val="a3"/>
      </w:pPr>
      <w:r>
        <w:t xml:space="preserve">Подготовку шприца, рук сестры и кожи больного проводят по общим правилам. При внутримышечной </w:t>
      </w:r>
    </w:p>
    <w:p w:rsidR="005B3E8E" w:rsidRDefault="005B3E8E" w:rsidP="005B3E8E">
      <w:pPr>
        <w:pStyle w:val="a3"/>
      </w:pPr>
      <w:r>
        <w:t xml:space="preserve">инъекции в ягодицы больной лежит или стоит. При инъекции в ягодицу шприц держат правой рукой так, чтобы II палец придерживал шток поршня, IV палец — иглу, остальные — цилиндр. Укол производят в верхний наружный квадрант ягодицы на глубину 7—8 см, оставляя не менее </w:t>
      </w:r>
      <w:smartTag w:uri="urn:schemas-microsoft-com:office:smarttags" w:element="metricconverter">
        <w:smartTagPr>
          <w:attr w:name="ProductID" w:val="1 см"/>
        </w:smartTagPr>
        <w:r>
          <w:t>1 см</w:t>
        </w:r>
      </w:smartTag>
      <w:r>
        <w:t xml:space="preserve"> между кожей и муфтой иглы. Потянув на себя поршень, убеждаются, что игла не попала в кровеносный сосуд, после чего вытесняют поршнем из шприца лекарственное вещество. Быстро удаляют иглу из мышцы и прижимают место инъекции ватой со спиртом. </w:t>
      </w:r>
    </w:p>
    <w:p w:rsidR="005B3E8E" w:rsidRDefault="005B3E8E" w:rsidP="005B3E8E">
      <w:pPr>
        <w:pStyle w:val="a3"/>
      </w:pPr>
      <w:r>
        <w:t xml:space="preserve">При внутримышечной инъекции в бедро шприц держат, как писчее перо, под углом, чтобы не повредить надкостницу. </w:t>
      </w:r>
    </w:p>
    <w:p w:rsidR="005B3E8E" w:rsidRDefault="005B3E8E" w:rsidP="005B3E8E"/>
    <w:p w:rsidR="005B3E8E" w:rsidRPr="005B3E8E" w:rsidRDefault="005B3E8E" w:rsidP="00F3168A">
      <w:pPr>
        <w:pStyle w:val="a3"/>
      </w:pPr>
    </w:p>
    <w:sectPr w:rsidR="005B3E8E" w:rsidRPr="005B3E8E" w:rsidSect="008A20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A5CE7"/>
    <w:rsid w:val="000A5CE7"/>
    <w:rsid w:val="003B0C62"/>
    <w:rsid w:val="005B3E8E"/>
    <w:rsid w:val="008A20F6"/>
    <w:rsid w:val="00911042"/>
    <w:rsid w:val="00F316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0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0A5CE7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1002</Words>
  <Characters>5717</Characters>
  <Application>Microsoft Office Word</Application>
  <DocSecurity>0</DocSecurity>
  <Lines>47</Lines>
  <Paragraphs>13</Paragraphs>
  <ScaleCrop>false</ScaleCrop>
  <Company>Microsoft</Company>
  <LinksUpToDate>false</LinksUpToDate>
  <CharactersWithSpaces>6706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2012-02-08T10:33:00Z</dcterms:created>
  <dcterms:modified xsi:type="dcterms:W3CDTF">2012-02-08T10:55:00Z</dcterms:modified>
</cp:coreProperties>
</file>