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14C1B" w14:textId="77777777" w:rsidR="00775C2E" w:rsidRPr="008110E3" w:rsidRDefault="00775C2E" w:rsidP="00775C2E">
      <w:pPr>
        <w:shd w:val="clear" w:color="auto" w:fill="FFFFFF"/>
        <w:ind w:firstLine="0"/>
        <w:jc w:val="center"/>
        <w:textAlignment w:val="baseline"/>
        <w:rPr>
          <w:rFonts w:eastAsia="Times New Roman"/>
          <w:b/>
          <w:bCs/>
          <w:color w:val="3D3D3D"/>
          <w:szCs w:val="30"/>
          <w:lang w:eastAsia="ru-RU"/>
        </w:rPr>
      </w:pPr>
      <w:bookmarkStart w:id="0" w:name="_GoBack"/>
      <w:bookmarkEnd w:id="0"/>
      <w:r w:rsidRPr="00233417">
        <w:rPr>
          <w:rFonts w:eastAsia="Times New Roman"/>
          <w:b/>
          <w:bCs/>
          <w:color w:val="3D3D3D"/>
          <w:szCs w:val="30"/>
          <w:lang w:eastAsia="ru-RU"/>
        </w:rPr>
        <w:t>АЛГОРИТМ ДЕЙСТВИЙ</w:t>
      </w:r>
    </w:p>
    <w:p w14:paraId="507177C2" w14:textId="77777777" w:rsidR="00775C2E" w:rsidRPr="008110E3" w:rsidRDefault="00775C2E" w:rsidP="00775C2E">
      <w:pPr>
        <w:shd w:val="clear" w:color="auto" w:fill="FFFFFF"/>
        <w:ind w:firstLine="0"/>
        <w:jc w:val="center"/>
        <w:textAlignment w:val="baseline"/>
        <w:rPr>
          <w:rFonts w:eastAsia="Times New Roman"/>
          <w:b/>
          <w:bCs/>
          <w:color w:val="3D3D3D"/>
          <w:szCs w:val="30"/>
          <w:lang w:eastAsia="ru-RU"/>
        </w:rPr>
      </w:pPr>
      <w:r w:rsidRPr="00233417">
        <w:rPr>
          <w:rFonts w:eastAsia="Times New Roman"/>
          <w:b/>
          <w:bCs/>
          <w:color w:val="3D3D3D"/>
          <w:szCs w:val="30"/>
          <w:lang w:eastAsia="ru-RU"/>
        </w:rPr>
        <w:t>граждан, информация о которых содержится в базе данных трудоспособных граждан, не занятых в экономике</w:t>
      </w:r>
    </w:p>
    <w:p w14:paraId="2C0C200D" w14:textId="77777777" w:rsidR="00775C2E" w:rsidRPr="008110E3" w:rsidRDefault="00775C2E" w:rsidP="00775C2E">
      <w:pPr>
        <w:shd w:val="clear" w:color="auto" w:fill="FFFFFF"/>
        <w:ind w:firstLine="0"/>
        <w:jc w:val="center"/>
        <w:textAlignment w:val="baseline"/>
        <w:rPr>
          <w:rFonts w:eastAsia="Times New Roman"/>
          <w:color w:val="3D3D3D"/>
          <w:szCs w:val="30"/>
          <w:lang w:eastAsia="ru-RU"/>
        </w:rPr>
      </w:pPr>
    </w:p>
    <w:p w14:paraId="68364CA4" w14:textId="165CDAE7" w:rsidR="00775C2E" w:rsidRPr="00233417" w:rsidRDefault="00775C2E" w:rsidP="00775C2E">
      <w:pPr>
        <w:shd w:val="clear" w:color="auto" w:fill="FFFFFF"/>
        <w:ind w:firstLine="0"/>
        <w:textAlignment w:val="baseline"/>
        <w:rPr>
          <w:rFonts w:eastAsia="Times New Roman"/>
          <w:color w:val="3D3D3D"/>
          <w:szCs w:val="30"/>
          <w:lang w:eastAsia="ru-RU"/>
        </w:rPr>
      </w:pPr>
      <w:r w:rsidRPr="00233417">
        <w:rPr>
          <w:rFonts w:eastAsia="Times New Roman"/>
          <w:color w:val="3D3D3D"/>
          <w:szCs w:val="30"/>
          <w:lang w:eastAsia="ru-RU"/>
        </w:rPr>
        <w:t>После получении информации о включении гражданина в базу данных трудоспособных граждан, не занятых в экономике (далее – база данных) гражданин имеет право обратиться в комиссию по содействию занятости населения</w:t>
      </w:r>
      <w:r w:rsidR="004F2C3C">
        <w:rPr>
          <w:rFonts w:eastAsia="Times New Roman"/>
          <w:color w:val="3D3D3D"/>
          <w:szCs w:val="30"/>
          <w:lang w:eastAsia="ru-RU"/>
        </w:rPr>
        <w:t xml:space="preserve"> Лельчиц</w:t>
      </w:r>
      <w:r w:rsidRPr="00233417">
        <w:rPr>
          <w:rFonts w:eastAsia="Times New Roman"/>
          <w:color w:val="3D3D3D"/>
          <w:szCs w:val="30"/>
          <w:lang w:eastAsia="ru-RU"/>
        </w:rPr>
        <w:t>кого района (далее – комиссия) для изменения своего статуса и освобождения от оплаты услуг с полным возмещением экономически обоснованных затрат на их оказание в связи с нахождением в трудной жизненной ситуации.</w:t>
      </w:r>
    </w:p>
    <w:p w14:paraId="06271915" w14:textId="005D8E4D" w:rsidR="00775C2E" w:rsidRDefault="00775C2E" w:rsidP="00775C2E">
      <w:pPr>
        <w:numPr>
          <w:ilvl w:val="0"/>
          <w:numId w:val="1"/>
        </w:numPr>
        <w:shd w:val="clear" w:color="auto" w:fill="FFFFFF"/>
        <w:ind w:left="525" w:right="525"/>
        <w:textAlignment w:val="baseline"/>
        <w:rPr>
          <w:rFonts w:eastAsia="Times New Roman"/>
          <w:color w:val="000000"/>
          <w:szCs w:val="30"/>
          <w:lang w:eastAsia="ru-RU"/>
        </w:rPr>
      </w:pPr>
      <w:r w:rsidRPr="008110E3">
        <w:rPr>
          <w:rFonts w:eastAsia="Times New Roman"/>
          <w:b/>
          <w:i/>
          <w:color w:val="000000"/>
          <w:szCs w:val="30"/>
          <w:u w:val="single"/>
          <w:lang w:eastAsia="ru-RU"/>
        </w:rPr>
        <w:t>Для изменения статуса гражданина, не занятого в экономике на статус гражданина, занятого</w:t>
      </w:r>
      <w:r w:rsidR="004F2C3C">
        <w:rPr>
          <w:rFonts w:eastAsia="Times New Roman"/>
          <w:b/>
          <w:i/>
          <w:color w:val="000000"/>
          <w:szCs w:val="30"/>
          <w:u w:val="single"/>
          <w:lang w:eastAsia="ru-RU"/>
        </w:rPr>
        <w:t xml:space="preserve"> </w:t>
      </w:r>
      <w:r w:rsidRPr="008110E3">
        <w:rPr>
          <w:rFonts w:eastAsia="Times New Roman"/>
          <w:b/>
          <w:i/>
          <w:color w:val="000000"/>
          <w:szCs w:val="30"/>
          <w:u w:val="single"/>
          <w:lang w:eastAsia="ru-RU"/>
        </w:rPr>
        <w:t>в</w:t>
      </w:r>
      <w:r w:rsidR="004F2C3C">
        <w:rPr>
          <w:rFonts w:eastAsia="Times New Roman"/>
          <w:b/>
          <w:i/>
          <w:color w:val="000000"/>
          <w:szCs w:val="30"/>
          <w:u w:val="single"/>
          <w:lang w:eastAsia="ru-RU"/>
        </w:rPr>
        <w:t xml:space="preserve"> </w:t>
      </w:r>
      <w:r w:rsidRPr="008110E3">
        <w:rPr>
          <w:rFonts w:eastAsia="Times New Roman"/>
          <w:b/>
          <w:i/>
          <w:color w:val="000000"/>
          <w:szCs w:val="30"/>
          <w:u w:val="single"/>
          <w:lang w:eastAsia="ru-RU"/>
        </w:rPr>
        <w:t>экономике</w:t>
      </w:r>
      <w:r w:rsidRPr="00233417">
        <w:rPr>
          <w:rFonts w:eastAsia="Times New Roman"/>
          <w:color w:val="000000"/>
          <w:szCs w:val="30"/>
          <w:lang w:eastAsia="ru-RU"/>
        </w:rPr>
        <w:t xml:space="preserve"> необходимо предоставить в комиссию документы, подтверждающие занятость гражданина согласно перечн</w:t>
      </w:r>
      <w:r w:rsidR="004F2C3C">
        <w:rPr>
          <w:rFonts w:eastAsia="Times New Roman"/>
          <w:color w:val="000000"/>
          <w:szCs w:val="30"/>
          <w:lang w:eastAsia="ru-RU"/>
        </w:rPr>
        <w:t>ю</w:t>
      </w:r>
      <w:r w:rsidRPr="00233417">
        <w:rPr>
          <w:rFonts w:eastAsia="Times New Roman"/>
          <w:color w:val="000000"/>
          <w:szCs w:val="30"/>
          <w:lang w:eastAsia="ru-RU"/>
        </w:rPr>
        <w:t>:</w:t>
      </w:r>
    </w:p>
    <w:p w14:paraId="24F9E484" w14:textId="77777777" w:rsidR="00775C2E" w:rsidRPr="00233417" w:rsidRDefault="00775C2E" w:rsidP="00775C2E">
      <w:pPr>
        <w:shd w:val="clear" w:color="auto" w:fill="FFFFFF"/>
        <w:ind w:left="525" w:right="525" w:firstLine="0"/>
        <w:textAlignment w:val="baseline"/>
        <w:rPr>
          <w:rFonts w:eastAsia="Times New Roman"/>
          <w:color w:val="000000"/>
          <w:szCs w:val="30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5472"/>
        <w:gridCol w:w="3938"/>
      </w:tblGrid>
      <w:tr w:rsidR="00775C2E" w:rsidRPr="00233417" w14:paraId="67A0E082" w14:textId="77777777" w:rsidTr="00093688">
        <w:tc>
          <w:tcPr>
            <w:tcW w:w="6204" w:type="dxa"/>
            <w:hideMark/>
          </w:tcPr>
          <w:p w14:paraId="21C06409" w14:textId="77777777" w:rsidR="00775C2E" w:rsidRPr="008110E3" w:rsidRDefault="00775C2E" w:rsidP="00093688">
            <w:pPr>
              <w:ind w:firstLine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Категория граждан</w:t>
            </w:r>
          </w:p>
        </w:tc>
        <w:tc>
          <w:tcPr>
            <w:tcW w:w="5472" w:type="dxa"/>
            <w:hideMark/>
          </w:tcPr>
          <w:p w14:paraId="6CCA7D11" w14:textId="77777777" w:rsidR="00775C2E" w:rsidRPr="008110E3" w:rsidRDefault="00775C2E" w:rsidP="00093688">
            <w:pPr>
              <w:ind w:firstLine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Примерный перечень подтверждающих документов</w:t>
            </w:r>
          </w:p>
        </w:tc>
        <w:tc>
          <w:tcPr>
            <w:tcW w:w="3938" w:type="dxa"/>
            <w:hideMark/>
          </w:tcPr>
          <w:p w14:paraId="2F2CE02D" w14:textId="77777777" w:rsidR="00775C2E" w:rsidRPr="008110E3" w:rsidRDefault="00775C2E" w:rsidP="00093688">
            <w:pPr>
              <w:ind w:firstLine="0"/>
              <w:jc w:val="center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Период, на который гражданин признается занятым</w:t>
            </w:r>
          </w:p>
        </w:tc>
      </w:tr>
      <w:tr w:rsidR="00775C2E" w:rsidRPr="00233417" w14:paraId="6E106548" w14:textId="77777777" w:rsidTr="00093688">
        <w:tc>
          <w:tcPr>
            <w:tcW w:w="6204" w:type="dxa"/>
            <w:hideMark/>
          </w:tcPr>
          <w:p w14:paraId="21D1C3FA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граждане, </w:t>
            </w:r>
            <w:r w:rsidRPr="000B6BCB">
              <w:rPr>
                <w:rFonts w:eastAsia="Times New Roman"/>
                <w:sz w:val="28"/>
                <w:szCs w:val="28"/>
                <w:lang w:eastAsia="ru-RU"/>
              </w:rPr>
              <w:t>работающие на территории государств – участников Евразийского экономического союза;</w:t>
            </w:r>
          </w:p>
        </w:tc>
        <w:tc>
          <w:tcPr>
            <w:tcW w:w="5472" w:type="dxa"/>
            <w:hideMark/>
          </w:tcPr>
          <w:p w14:paraId="0758251E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договор (контракт) с иностранным нанимателем,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br/>
              <w:t>иные документы,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подтверждающие факт занятости </w:t>
            </w:r>
          </w:p>
        </w:tc>
        <w:tc>
          <w:tcPr>
            <w:tcW w:w="3938" w:type="dxa"/>
            <w:hideMark/>
          </w:tcPr>
          <w:p w14:paraId="5B949476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действия договора (контракта), иного документа, но не более одного календарного года (с момента заключения)</w:t>
            </w:r>
          </w:p>
        </w:tc>
      </w:tr>
      <w:tr w:rsidR="00775C2E" w:rsidRPr="00233417" w14:paraId="4E408647" w14:textId="77777777" w:rsidTr="00093688">
        <w:tc>
          <w:tcPr>
            <w:tcW w:w="6204" w:type="dxa"/>
            <w:hideMark/>
          </w:tcPr>
          <w:p w14:paraId="060A6303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граждане, </w:t>
            </w:r>
            <w:r w:rsidRPr="000B6BCB">
              <w:rPr>
                <w:rFonts w:eastAsia="Times New Roman"/>
                <w:sz w:val="28"/>
                <w:szCs w:val="28"/>
                <w:lang w:eastAsia="ru-RU"/>
              </w:rPr>
              <w:t>получающие образование на территории государств – участников Евразийского экономического союза в дневной форме получения образования</w:t>
            </w:r>
          </w:p>
        </w:tc>
        <w:tc>
          <w:tcPr>
            <w:tcW w:w="5472" w:type="dxa"/>
            <w:hideMark/>
          </w:tcPr>
          <w:p w14:paraId="57851446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справка из учреждения образования, договор на оказание образовательных услуг, иные документ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ы, подтверждающие факт обучения</w:t>
            </w:r>
          </w:p>
        </w:tc>
        <w:tc>
          <w:tcPr>
            <w:tcW w:w="3938" w:type="dxa"/>
            <w:hideMark/>
          </w:tcPr>
          <w:p w14:paraId="2767A563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период, на который выдан документ, но не более одного учебного года</w:t>
            </w:r>
          </w:p>
        </w:tc>
      </w:tr>
      <w:tr w:rsidR="00775C2E" w:rsidRPr="00233417" w14:paraId="2A20A868" w14:textId="77777777" w:rsidTr="00093688">
        <w:tc>
          <w:tcPr>
            <w:tcW w:w="6204" w:type="dxa"/>
            <w:hideMark/>
          </w:tcPr>
          <w:p w14:paraId="1C6C3E4B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граждане, с которыми прекращены трудовые отношения</w:t>
            </w:r>
          </w:p>
        </w:tc>
        <w:tc>
          <w:tcPr>
            <w:tcW w:w="5472" w:type="dxa"/>
            <w:hideMark/>
          </w:tcPr>
          <w:p w14:paraId="7F9E7751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трудовая книжка, копия трудовой книжки, справка от нанимателя, иные подтверждающие документы</w:t>
            </w:r>
          </w:p>
        </w:tc>
        <w:tc>
          <w:tcPr>
            <w:tcW w:w="3938" w:type="dxa"/>
            <w:hideMark/>
          </w:tcPr>
          <w:p w14:paraId="7D5467D7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установлен постановлением Совета Министров Республики Беларусь от 31 марта 2018 г. № 239 – в течение квартала, следующего за кварталом, в котором были прекращены трудовые отношения</w:t>
            </w:r>
          </w:p>
        </w:tc>
      </w:tr>
      <w:tr w:rsidR="00775C2E" w:rsidRPr="00233417" w14:paraId="6613F07D" w14:textId="77777777" w:rsidTr="00093688">
        <w:tc>
          <w:tcPr>
            <w:tcW w:w="6204" w:type="dxa"/>
            <w:hideMark/>
          </w:tcPr>
          <w:p w14:paraId="41E956A7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граждане, с которыми прекращены трудовые 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br/>
              <w:t>отношения в случае расторжения трудового договора (контракта) по причине сокращения численности или штата работников, несоответствия работника занимаемой должности или выполняемой работе вследствие состояния здоровья, препятствующего продолжению данной работы, истечения срока действия контракта</w:t>
            </w:r>
          </w:p>
        </w:tc>
        <w:tc>
          <w:tcPr>
            <w:tcW w:w="5472" w:type="dxa"/>
            <w:hideMark/>
          </w:tcPr>
          <w:p w14:paraId="2FAE1957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трудовая книжка, копия трудовой книжки, справка от нанимателя, иные подтверждающие документы</w:t>
            </w:r>
          </w:p>
        </w:tc>
        <w:tc>
          <w:tcPr>
            <w:tcW w:w="3938" w:type="dxa"/>
            <w:hideMark/>
          </w:tcPr>
          <w:p w14:paraId="450EDBD2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установлен в постановлении Совета Министров Республики Беларусь от 31 марта 2018 г. № 239 – в течение шести месяцев с даты увольнения</w:t>
            </w:r>
          </w:p>
        </w:tc>
      </w:tr>
      <w:tr w:rsidR="00775C2E" w:rsidRPr="00233417" w14:paraId="118FD849" w14:textId="77777777" w:rsidTr="00093688">
        <w:tc>
          <w:tcPr>
            <w:tcW w:w="6204" w:type="dxa"/>
            <w:hideMark/>
          </w:tcPr>
          <w:p w14:paraId="25FDC626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граждане, являвшиеся военнослужащими, сотрудниками (работниками) военизированной организации, имевшими специальные звания, резервистами во время прохождения занятий и учебных сборов, военнообязанными во время прохождения военных или специальных сборов</w:t>
            </w:r>
          </w:p>
        </w:tc>
        <w:tc>
          <w:tcPr>
            <w:tcW w:w="5472" w:type="dxa"/>
            <w:hideMark/>
          </w:tcPr>
          <w:p w14:paraId="13A7785F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военный билет, справка с места прохождения службы с указанием периода, иные подтверждающие документы</w:t>
            </w:r>
          </w:p>
        </w:tc>
        <w:tc>
          <w:tcPr>
            <w:tcW w:w="3938" w:type="dxa"/>
            <w:hideMark/>
          </w:tcPr>
          <w:p w14:paraId="1AC1A2D0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установлен постановлением Совета Министров Республики Беларусь от 31 марта 2018 г. № 239– в течение шести месяцев, начиная с месяца, в котором были прекращены указанные отношения</w:t>
            </w:r>
          </w:p>
        </w:tc>
      </w:tr>
      <w:tr w:rsidR="00775C2E" w:rsidRPr="00233417" w14:paraId="2C5C36BC" w14:textId="77777777" w:rsidTr="00093688">
        <w:tc>
          <w:tcPr>
            <w:tcW w:w="6204" w:type="dxa"/>
            <w:hideMark/>
          </w:tcPr>
          <w:p w14:paraId="56693060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граждане, являющиеся супругом (супругой) военнослужащего, проходящего военную службу по контракту, военную службу офицеров по призыву, молодого специалиста, приступившего к работе по распределению (перераспределению) или направлению (последующему направлению) на работу, - в период их совместного проживания в местностях, где отсутствовала (отсутствует) возможность их трудоустройства на время прохождения военной службы, работы по распределению (перераспределению) или направлению (последующему направлению) на работу</w:t>
            </w:r>
          </w:p>
        </w:tc>
        <w:tc>
          <w:tcPr>
            <w:tcW w:w="5472" w:type="dxa"/>
            <w:hideMark/>
          </w:tcPr>
          <w:p w14:paraId="1C71B422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свидетельство о браке, документы, подтверждающие прохождение супругом военной службы по контракту, военной службы офицеров по призыву, статус молодого специалиста, приступившего к работе по распределению (перераспределению) или направлению (последующему направлению) на работу, 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br/>
              <w:t>справка из учреждения образования о распределении, направлении на работу</w:t>
            </w:r>
          </w:p>
        </w:tc>
        <w:tc>
          <w:tcPr>
            <w:tcW w:w="3938" w:type="dxa"/>
            <w:hideMark/>
          </w:tcPr>
          <w:p w14:paraId="51184D59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рекомендуется ежеквартально подтверждать отсутствие возможности трудоустройства</w:t>
            </w:r>
          </w:p>
        </w:tc>
      </w:tr>
      <w:tr w:rsidR="00775C2E" w:rsidRPr="00233417" w14:paraId="775AE568" w14:textId="77777777" w:rsidTr="00093688">
        <w:tc>
          <w:tcPr>
            <w:tcW w:w="6204" w:type="dxa"/>
            <w:hideMark/>
          </w:tcPr>
          <w:p w14:paraId="68AC973F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 xml:space="preserve">граждане, находившиеся под медицинским наблюдением организаций здравоохранения, организаций, которые наряду с основной 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деятельностью осуществляют медицинскую деятельность, индивидуальных предпринимателей, осуществляющих в установленном законодательством </w:t>
            </w:r>
            <w:hyperlink r:id="rId6" w:history="1">
              <w:r w:rsidRPr="008110E3">
                <w:rPr>
                  <w:rFonts w:eastAsia="Times New Roman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порядке</w:t>
              </w:r>
            </w:hyperlink>
            <w:r w:rsidRPr="008110E3">
              <w:rPr>
                <w:rFonts w:eastAsia="Times New Roman"/>
                <w:sz w:val="28"/>
                <w:szCs w:val="28"/>
                <w:lang w:eastAsia="ru-RU"/>
              </w:rPr>
              <w:t> медицинскую деятельность, – в период беременности и родов</w:t>
            </w:r>
          </w:p>
        </w:tc>
        <w:tc>
          <w:tcPr>
            <w:tcW w:w="5472" w:type="dxa"/>
            <w:hideMark/>
          </w:tcPr>
          <w:p w14:paraId="40333AA2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соответствующие документы из организаций здравоохранения, организаций, которые наряду с основной 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деятельностью осуществляют медицинскую деятельность, индивидуальных предпринимателей, осуществляющих в установленном законодательством порядке медицинскую деятельность</w:t>
            </w:r>
          </w:p>
        </w:tc>
        <w:tc>
          <w:tcPr>
            <w:tcW w:w="3938" w:type="dxa"/>
            <w:hideMark/>
          </w:tcPr>
          <w:p w14:paraId="085D1E2A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период медицинского наблюдения в период беременности и родов</w:t>
            </w:r>
          </w:p>
        </w:tc>
      </w:tr>
      <w:tr w:rsidR="00775C2E" w:rsidRPr="00233417" w14:paraId="63018C43" w14:textId="77777777" w:rsidTr="00093688">
        <w:tc>
          <w:tcPr>
            <w:tcW w:w="6204" w:type="dxa"/>
            <w:hideMark/>
          </w:tcPr>
          <w:p w14:paraId="751FB0CD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граждане, закончившие прохождение альтернативной службы</w:t>
            </w:r>
          </w:p>
        </w:tc>
        <w:tc>
          <w:tcPr>
            <w:tcW w:w="5472" w:type="dxa"/>
            <w:hideMark/>
          </w:tcPr>
          <w:p w14:paraId="5BCEA993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справка о периоде работы, службы</w:t>
            </w:r>
          </w:p>
        </w:tc>
        <w:tc>
          <w:tcPr>
            <w:tcW w:w="3938" w:type="dxa"/>
            <w:hideMark/>
          </w:tcPr>
          <w:p w14:paraId="224C450B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установлен постановлением Совета Министров Республики Беларусь от 31 марта 2018 г. № 239 – в течение шести месяцев, начиная с месяца, в котором были прекращены указанные отношения</w:t>
            </w:r>
          </w:p>
        </w:tc>
      </w:tr>
      <w:tr w:rsidR="00775C2E" w:rsidRPr="00233417" w14:paraId="174E55E7" w14:textId="77777777" w:rsidTr="00093688">
        <w:tc>
          <w:tcPr>
            <w:tcW w:w="6204" w:type="dxa"/>
            <w:hideMark/>
          </w:tcPr>
          <w:p w14:paraId="4D6EDB4D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граждане, получившие образование в дневной форме получения образования, а также образование на дому, за исключением дополнительного образования детей и молодежи и дополнительного образования взрослых при освоении содержания образовательной программы обучающих курсов (лекториев, тематических семинаров, практикумов, тренингов, офицерских курсов и иных видов обучающих курсов) и образовательной программы совершенствования возможностей и способностей личности</w:t>
            </w:r>
          </w:p>
        </w:tc>
        <w:tc>
          <w:tcPr>
            <w:tcW w:w="5472" w:type="dxa"/>
            <w:hideMark/>
          </w:tcPr>
          <w:p w14:paraId="30E00791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документ, подтверждающий получение образования в дневной форме получения образования</w:t>
            </w:r>
          </w:p>
        </w:tc>
        <w:tc>
          <w:tcPr>
            <w:tcW w:w="3938" w:type="dxa"/>
            <w:hideMark/>
          </w:tcPr>
          <w:p w14:paraId="1D8F236A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срок установлен постановлением Совета Министров Республики Беларусь от 31 марта 2018 г. № 239 – до окончания календарного года, в котором были прекращены образовательные отношения в связи с получением образования</w:t>
            </w:r>
          </w:p>
        </w:tc>
      </w:tr>
      <w:tr w:rsidR="00775C2E" w:rsidRPr="00233417" w14:paraId="6833642A" w14:textId="77777777" w:rsidTr="00093688">
        <w:tc>
          <w:tcPr>
            <w:tcW w:w="6204" w:type="dxa"/>
            <w:hideMark/>
          </w:tcPr>
          <w:p w14:paraId="334241D4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граждане, являвшиеся учащимися духовных учебных заведений</w:t>
            </w:r>
          </w:p>
          <w:p w14:paraId="0FE443BA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72" w:type="dxa"/>
            <w:hideMark/>
          </w:tcPr>
          <w:p w14:paraId="4306E4A7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>документ, подтверждающий получение образования в духовном учебном заведении</w:t>
            </w:r>
          </w:p>
        </w:tc>
        <w:tc>
          <w:tcPr>
            <w:tcW w:w="3938" w:type="dxa"/>
            <w:hideMark/>
          </w:tcPr>
          <w:p w14:paraId="7A7EA957" w14:textId="77777777" w:rsidR="00775C2E" w:rsidRPr="008110E3" w:rsidRDefault="00775C2E" w:rsidP="00093688">
            <w:pPr>
              <w:ind w:firstLine="0"/>
              <w:jc w:val="left"/>
              <w:textAlignment w:val="baseline"/>
              <w:rPr>
                <w:rFonts w:eastAsia="Times New Roman"/>
                <w:sz w:val="28"/>
                <w:szCs w:val="28"/>
                <w:lang w:eastAsia="ru-RU"/>
              </w:rPr>
            </w:pPr>
            <w:r w:rsidRPr="008110E3">
              <w:rPr>
                <w:rFonts w:eastAsia="Times New Roman"/>
                <w:sz w:val="28"/>
                <w:szCs w:val="28"/>
                <w:lang w:eastAsia="ru-RU"/>
              </w:rPr>
              <w:t xml:space="preserve">срок установлен постановлением Совета Министров Республики Беларусь от 31 марта 2018 г. № 239 – до окончания календарного года, в котором были прекращены </w:t>
            </w:r>
            <w:r w:rsidRPr="008110E3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образовательные отношения</w:t>
            </w:r>
          </w:p>
        </w:tc>
      </w:tr>
    </w:tbl>
    <w:p w14:paraId="16969F50" w14:textId="1ED3BBCA" w:rsidR="00775C2E" w:rsidRPr="004F2C3C" w:rsidRDefault="00775C2E" w:rsidP="00775C2E">
      <w:pPr>
        <w:numPr>
          <w:ilvl w:val="0"/>
          <w:numId w:val="2"/>
        </w:numPr>
        <w:shd w:val="clear" w:color="auto" w:fill="FFFFFF"/>
        <w:ind w:left="525" w:right="525"/>
        <w:textAlignment w:val="baseline"/>
        <w:rPr>
          <w:rFonts w:eastAsia="Times New Roman"/>
          <w:color w:val="000000"/>
          <w:szCs w:val="30"/>
          <w:lang w:eastAsia="ru-RU"/>
        </w:rPr>
      </w:pPr>
      <w:r w:rsidRPr="008110E3">
        <w:rPr>
          <w:rFonts w:eastAsia="Times New Roman"/>
          <w:b/>
          <w:i/>
          <w:color w:val="000000"/>
          <w:szCs w:val="30"/>
          <w:u w:val="single"/>
          <w:lang w:eastAsia="ru-RU"/>
        </w:rPr>
        <w:lastRenderedPageBreak/>
        <w:t>Гражданин, который не может подтвердить свою занятость в экономике, но находится в трудной жизненной ситуации</w:t>
      </w:r>
      <w:r w:rsidRPr="00233417">
        <w:rPr>
          <w:rFonts w:eastAsia="Times New Roman"/>
          <w:color w:val="000000"/>
          <w:szCs w:val="30"/>
          <w:lang w:eastAsia="ru-RU"/>
        </w:rPr>
        <w:t>, может оформить </w:t>
      </w:r>
      <w:r w:rsidRPr="004F2C3C">
        <w:rPr>
          <w:rFonts w:eastAsia="Times New Roman"/>
          <w:szCs w:val="30"/>
          <w:bdr w:val="none" w:sz="0" w:space="0" w:color="auto" w:frame="1"/>
          <w:lang w:eastAsia="ru-RU"/>
        </w:rPr>
        <w:t>заявле</w:t>
      </w:r>
      <w:r w:rsidR="004F2C3C">
        <w:rPr>
          <w:rFonts w:eastAsia="Times New Roman"/>
          <w:szCs w:val="30"/>
          <w:bdr w:val="none" w:sz="0" w:space="0" w:color="auto" w:frame="1"/>
          <w:lang w:eastAsia="ru-RU"/>
        </w:rPr>
        <w:t>ние</w:t>
      </w:r>
      <w:r w:rsidR="004F2C3C">
        <w:rPr>
          <w:rFonts w:eastAsia="Times New Roman"/>
          <w:color w:val="205891"/>
          <w:szCs w:val="30"/>
          <w:bdr w:val="none" w:sz="0" w:space="0" w:color="auto" w:frame="1"/>
          <w:lang w:eastAsia="ru-RU"/>
        </w:rPr>
        <w:t xml:space="preserve"> </w:t>
      </w:r>
      <w:r w:rsidRPr="00233417">
        <w:rPr>
          <w:rFonts w:eastAsia="Times New Roman"/>
          <w:color w:val="000000"/>
          <w:szCs w:val="30"/>
          <w:lang w:eastAsia="ru-RU"/>
        </w:rPr>
        <w:t xml:space="preserve">установленной формы с ходатайством об освобождении от оплаты услуг с полным возмещением экономически обоснованных затрат на их оказание в связи с нахождением в </w:t>
      </w:r>
      <w:r w:rsidRPr="004F2C3C">
        <w:rPr>
          <w:rFonts w:eastAsia="Times New Roman"/>
          <w:color w:val="000000"/>
          <w:szCs w:val="30"/>
          <w:lang w:eastAsia="ru-RU"/>
        </w:rPr>
        <w:t xml:space="preserve">трудной жизненной ситуации (бланк заявления на сайте </w:t>
      </w:r>
      <w:r w:rsidR="004F2C3C" w:rsidRPr="004F2C3C">
        <w:rPr>
          <w:rFonts w:eastAsia="Times New Roman"/>
          <w:color w:val="000000"/>
          <w:szCs w:val="30"/>
          <w:lang w:eastAsia="ru-RU"/>
        </w:rPr>
        <w:t>Лельчиц</w:t>
      </w:r>
      <w:r w:rsidRPr="004F2C3C">
        <w:rPr>
          <w:rFonts w:eastAsia="Times New Roman"/>
          <w:color w:val="000000"/>
          <w:szCs w:val="30"/>
          <w:lang w:eastAsia="ru-RU"/>
        </w:rPr>
        <w:t>кого районного исполнительного комитета или у секретаря комиссии по адресу</w:t>
      </w:r>
      <w:r w:rsidR="004F2C3C" w:rsidRPr="004F2C3C">
        <w:rPr>
          <w:rFonts w:eastAsia="Times New Roman"/>
          <w:color w:val="000000"/>
          <w:szCs w:val="30"/>
          <w:lang w:eastAsia="ru-RU"/>
        </w:rPr>
        <w:t>:</w:t>
      </w:r>
      <w:r w:rsidR="004F2C3C" w:rsidRP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 xml:space="preserve"> </w:t>
      </w:r>
      <w:proofErr w:type="spellStart"/>
      <w:r w:rsidR="004F2C3C" w:rsidRP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>г.п.Лельчицы</w:t>
      </w:r>
      <w:proofErr w:type="spellEnd"/>
      <w:r w:rsidR="004F2C3C" w:rsidRP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>, ул. Советская, 56</w:t>
      </w:r>
      <w:r w:rsidRPr="004F2C3C">
        <w:rPr>
          <w:rFonts w:eastAsia="Times New Roman"/>
          <w:color w:val="000000"/>
          <w:szCs w:val="30"/>
          <w:lang w:eastAsia="ru-RU"/>
        </w:rPr>
        <w:t xml:space="preserve">, телефон </w:t>
      </w:r>
      <w:r w:rsidR="004F2C3C" w:rsidRPr="004F2C3C">
        <w:rPr>
          <w:rFonts w:eastAsia="Times New Roman"/>
          <w:color w:val="000000"/>
          <w:szCs w:val="30"/>
          <w:lang w:eastAsia="ru-RU"/>
        </w:rPr>
        <w:t>4-28-71</w:t>
      </w:r>
      <w:r w:rsidRPr="004F2C3C">
        <w:rPr>
          <w:rFonts w:eastAsia="Times New Roman"/>
          <w:color w:val="000000"/>
          <w:szCs w:val="30"/>
          <w:lang w:eastAsia="ru-RU"/>
        </w:rPr>
        <w:t>).</w:t>
      </w:r>
    </w:p>
    <w:p w14:paraId="304F0ABE" w14:textId="654BB585" w:rsidR="00775C2E" w:rsidRPr="004F2C3C" w:rsidRDefault="00775C2E" w:rsidP="00775C2E">
      <w:pPr>
        <w:numPr>
          <w:ilvl w:val="0"/>
          <w:numId w:val="2"/>
        </w:numPr>
        <w:shd w:val="clear" w:color="auto" w:fill="FFFFFF"/>
        <w:ind w:left="525" w:right="525" w:firstLine="0"/>
        <w:textAlignment w:val="baseline"/>
        <w:rPr>
          <w:sz w:val="24"/>
          <w:szCs w:val="24"/>
        </w:rPr>
      </w:pPr>
      <w:r w:rsidRPr="004F2C3C">
        <w:rPr>
          <w:rFonts w:eastAsia="Times New Roman"/>
          <w:color w:val="000000"/>
          <w:szCs w:val="30"/>
          <w:lang w:eastAsia="ru-RU"/>
        </w:rPr>
        <w:t>Заявление и прилагаемые к нему документы, подтверждающие причину нахождения в трудной жизненной ситуации, необходимо направить в комиссию (оставить у секретаря или направить почтой по адресу: </w:t>
      </w:r>
      <w:r w:rsidR="004F2C3C" w:rsidRPr="004F2C3C">
        <w:rPr>
          <w:rFonts w:eastAsia="Times New Roman"/>
          <w:color w:val="000000"/>
          <w:szCs w:val="30"/>
          <w:lang w:eastAsia="ru-RU"/>
        </w:rPr>
        <w:t xml:space="preserve">247841, </w:t>
      </w:r>
      <w:proofErr w:type="spellStart"/>
      <w:r w:rsidR="004F2C3C" w:rsidRP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>г.п.Лельчицы</w:t>
      </w:r>
      <w:proofErr w:type="spellEnd"/>
      <w:r w:rsidR="004F2C3C" w:rsidRP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>, ул. Советская, 56</w:t>
      </w:r>
      <w:r w:rsidR="004F2C3C">
        <w:rPr>
          <w:rFonts w:eastAsia="Times New Roman"/>
          <w:color w:val="000000"/>
          <w:szCs w:val="30"/>
          <w:bdr w:val="none" w:sz="0" w:space="0" w:color="auto" w:frame="1"/>
          <w:lang w:eastAsia="ru-RU"/>
        </w:rPr>
        <w:t>.</w:t>
      </w:r>
    </w:p>
    <w:p w14:paraId="3D0D0D32" w14:textId="77777777" w:rsidR="00BF3C4D" w:rsidRPr="004F2C3C" w:rsidRDefault="00BF3C4D" w:rsidP="004F2C3C">
      <w:pPr>
        <w:ind w:firstLine="0"/>
      </w:pPr>
    </w:p>
    <w:sectPr w:rsidR="00BF3C4D" w:rsidRPr="004F2C3C" w:rsidSect="00233417">
      <w:pgSz w:w="16838" w:h="11906" w:orient="landscape"/>
      <w:pgMar w:top="720" w:right="720" w:bottom="346" w:left="720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25916"/>
    <w:multiLevelType w:val="multilevel"/>
    <w:tmpl w:val="C2C4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163269"/>
    <w:multiLevelType w:val="multilevel"/>
    <w:tmpl w:val="47085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C4D"/>
    <w:rsid w:val="004F2C3C"/>
    <w:rsid w:val="00775C2E"/>
    <w:rsid w:val="008200DE"/>
    <w:rsid w:val="00BF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5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2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C2E"/>
    <w:pPr>
      <w:spacing w:after="0" w:line="240" w:lineRule="auto"/>
      <w:ind w:firstLine="709"/>
      <w:jc w:val="both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5C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2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C2E"/>
    <w:pPr>
      <w:spacing w:after="0" w:line="240" w:lineRule="auto"/>
      <w:ind w:firstLine="709"/>
      <w:jc w:val="both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5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DA2370C97B0CA7166A50549479384B092F35A65FF32E807BD689868E1DA248F21DD8CE0116C14AB9A588B2F0jEc4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5914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U04</dc:creator>
  <cp:lastModifiedBy>Шкиркова Александра Александровна</cp:lastModifiedBy>
  <cp:revision>2</cp:revision>
  <dcterms:created xsi:type="dcterms:W3CDTF">2022-06-14T14:27:00Z</dcterms:created>
  <dcterms:modified xsi:type="dcterms:W3CDTF">2022-06-14T14:27:00Z</dcterms:modified>
</cp:coreProperties>
</file>